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4CFA" w14:textId="07EC3DD7" w:rsidR="00C07600" w:rsidRDefault="00C07600" w:rsidP="00B41653">
      <w:pPr>
        <w:rPr>
          <w:rFonts w:ascii="Calibri" w:hAnsi="Calibri" w:cs="Calibri"/>
          <w:b/>
          <w:bCs/>
          <w:iCs/>
          <w:noProof/>
          <w:color w:val="C00000"/>
          <w:sz w:val="76"/>
          <w:szCs w:val="76"/>
          <w:lang w:val="es-ES" w:eastAsia="es-ES"/>
        </w:rPr>
      </w:pPr>
    </w:p>
    <w:p w14:paraId="7A29D279" w14:textId="77777777" w:rsidR="00C07600" w:rsidRPr="00C07600" w:rsidRDefault="00C07600" w:rsidP="00B41653">
      <w:pPr>
        <w:rPr>
          <w:rFonts w:ascii="Calibri" w:hAnsi="Calibri" w:cs="Calibri"/>
          <w:b/>
          <w:bCs/>
          <w:iCs/>
          <w:noProof/>
          <w:color w:val="C00000"/>
          <w:sz w:val="4"/>
          <w:szCs w:val="4"/>
          <w:lang w:val="es-ES" w:eastAsia="es-ES"/>
        </w:rPr>
      </w:pPr>
    </w:p>
    <w:p w14:paraId="15CDE046" w14:textId="5728A0B2" w:rsidR="00CE2383" w:rsidRDefault="00CE2383" w:rsidP="00B41653">
      <w:pPr>
        <w:rPr>
          <w:rFonts w:ascii="Calibri" w:hAnsi="Calibri" w:cs="Calibri"/>
          <w:b/>
          <w:bCs/>
          <w:iCs/>
          <w:noProof/>
          <w:color w:val="C00000"/>
          <w:sz w:val="76"/>
          <w:szCs w:val="76"/>
          <w:lang w:val="es-ES" w:eastAsia="es-ES"/>
        </w:rPr>
      </w:pPr>
      <w:r>
        <w:rPr>
          <w:rFonts w:ascii="Calibri" w:hAnsi="Calibri" w:cs="Calibri"/>
          <w:b/>
          <w:bCs/>
          <w:iCs/>
          <w:noProof/>
          <w:color w:val="C00000"/>
          <w:sz w:val="80"/>
          <w:szCs w:val="80"/>
          <w:lang w:val="en-US" w:eastAsia="en-US"/>
        </w:rPr>
        <w:drawing>
          <wp:inline distT="0" distB="0" distL="0" distR="0" wp14:anchorId="4CA9B736" wp14:editId="25E677B3">
            <wp:extent cx="6826250" cy="1516944"/>
            <wp:effectExtent l="0" t="0" r="0" b="7620"/>
            <wp:docPr id="1" name="Imagen 1" descr="Vista de un monumen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Vista de un monumento&#10;&#10;Descripción generada automáticamente con confianza media"/>
                    <pic:cNvPicPr/>
                  </pic:nvPicPr>
                  <pic:blipFill>
                    <a:blip r:embed="rId5">
                      <a:extLst>
                        <a:ext uri="{28A0092B-C50C-407E-A947-70E740481C1C}">
                          <a14:useLocalDpi xmlns:a14="http://schemas.microsoft.com/office/drawing/2010/main" val="0"/>
                        </a:ext>
                      </a:extLst>
                    </a:blip>
                    <a:stretch>
                      <a:fillRect/>
                    </a:stretch>
                  </pic:blipFill>
                  <pic:spPr>
                    <a:xfrm>
                      <a:off x="0" y="0"/>
                      <a:ext cx="6859972" cy="1524438"/>
                    </a:xfrm>
                    <a:prstGeom prst="rect">
                      <a:avLst/>
                    </a:prstGeom>
                  </pic:spPr>
                </pic:pic>
              </a:graphicData>
            </a:graphic>
          </wp:inline>
        </w:drawing>
      </w:r>
    </w:p>
    <w:p w14:paraId="42ADB59C" w14:textId="0E5C9248" w:rsidR="007A5C4C" w:rsidRPr="006A17AC" w:rsidRDefault="00DD463E" w:rsidP="00B41653">
      <w:pPr>
        <w:rPr>
          <w:rFonts w:ascii="Calibri" w:hAnsi="Calibri" w:cs="Calibri"/>
          <w:b/>
          <w:bCs/>
          <w:iCs/>
          <w:color w:val="C00000"/>
          <w:szCs w:val="24"/>
        </w:rPr>
      </w:pPr>
      <w:r>
        <w:rPr>
          <w:rFonts w:ascii="Calibri" w:hAnsi="Calibri" w:cs="Calibri"/>
          <w:b/>
          <w:bCs/>
          <w:iCs/>
          <w:noProof/>
          <w:color w:val="C00000"/>
          <w:sz w:val="76"/>
          <w:szCs w:val="76"/>
          <w:lang w:val="es-ES" w:eastAsia="es-ES"/>
        </w:rPr>
        <w:t>FAMtour TURQUIA</w:t>
      </w:r>
      <w:r w:rsidR="00280348">
        <w:rPr>
          <w:rFonts w:ascii="Calibri" w:hAnsi="Calibri" w:cs="Calibri"/>
          <w:b/>
          <w:bCs/>
          <w:iCs/>
          <w:noProof/>
          <w:color w:val="C00000"/>
          <w:sz w:val="80"/>
          <w:szCs w:val="80"/>
          <w:lang w:val="es-ES" w:eastAsia="es-ES"/>
        </w:rPr>
        <w:t xml:space="preserve"> </w:t>
      </w:r>
      <w:r w:rsidR="00CE2383">
        <w:rPr>
          <w:rFonts w:ascii="Calibri" w:hAnsi="Calibri" w:cs="Calibri"/>
          <w:b/>
          <w:bCs/>
          <w:iCs/>
          <w:noProof/>
          <w:color w:val="C00000"/>
          <w:sz w:val="36"/>
          <w:szCs w:val="36"/>
          <w:lang w:val="es-ES" w:eastAsia="es-ES"/>
        </w:rPr>
        <w:t>1</w:t>
      </w:r>
      <w:r w:rsidR="007C0025">
        <w:rPr>
          <w:rFonts w:ascii="Calibri" w:hAnsi="Calibri" w:cs="Calibri"/>
          <w:b/>
          <w:bCs/>
          <w:iCs/>
          <w:noProof/>
          <w:color w:val="C00000"/>
          <w:sz w:val="36"/>
          <w:szCs w:val="36"/>
          <w:lang w:val="es-ES" w:eastAsia="es-ES"/>
        </w:rPr>
        <w:t>0</w:t>
      </w:r>
      <w:r w:rsidR="00C07600">
        <w:rPr>
          <w:rFonts w:ascii="Calibri" w:hAnsi="Calibri" w:cs="Calibri"/>
          <w:b/>
          <w:bCs/>
          <w:iCs/>
          <w:noProof/>
          <w:color w:val="C00000"/>
          <w:sz w:val="36"/>
          <w:szCs w:val="36"/>
          <w:lang w:val="es-ES" w:eastAsia="es-ES"/>
        </w:rPr>
        <w:t xml:space="preserve"> días</w:t>
      </w:r>
      <w:r w:rsidR="007C0025">
        <w:rPr>
          <w:rFonts w:ascii="Calibri" w:hAnsi="Calibri" w:cs="Calibri"/>
          <w:b/>
          <w:bCs/>
          <w:iCs/>
          <w:noProof/>
          <w:color w:val="C00000"/>
          <w:sz w:val="36"/>
          <w:szCs w:val="36"/>
          <w:lang w:val="es-ES" w:eastAsia="es-ES"/>
        </w:rPr>
        <w:t>/9 noches+1</w:t>
      </w:r>
      <w:r w:rsidR="00C07600">
        <w:rPr>
          <w:rFonts w:ascii="Calibri" w:hAnsi="Calibri" w:cs="Calibri"/>
          <w:b/>
          <w:bCs/>
          <w:iCs/>
          <w:noProof/>
          <w:color w:val="C00000"/>
          <w:sz w:val="36"/>
          <w:szCs w:val="36"/>
          <w:lang w:val="es-ES" w:eastAsia="es-ES"/>
        </w:rPr>
        <w:t xml:space="preserve"> </w:t>
      </w:r>
      <w:r w:rsidR="007C0025">
        <w:rPr>
          <w:rFonts w:ascii="Calibri" w:hAnsi="Calibri" w:cs="Calibri"/>
          <w:b/>
          <w:bCs/>
          <w:iCs/>
          <w:color w:val="C00000"/>
          <w:sz w:val="28"/>
          <w:szCs w:val="28"/>
        </w:rPr>
        <w:t>abordo</w:t>
      </w:r>
    </w:p>
    <w:p w14:paraId="5AB4ECF0" w14:textId="29E9133D" w:rsidR="00B41653" w:rsidRPr="00C06C43" w:rsidRDefault="00B41653" w:rsidP="00B41653">
      <w:pPr>
        <w:rPr>
          <w:rFonts w:ascii="Calibri" w:hAnsi="Calibri" w:cs="Courier New"/>
          <w:b/>
          <w:bCs/>
          <w:i/>
          <w:iCs/>
          <w:color w:val="008000"/>
          <w:sz w:val="4"/>
          <w:szCs w:val="22"/>
        </w:rPr>
      </w:pPr>
    </w:p>
    <w:p w14:paraId="69F2A753" w14:textId="5BA3CDE4" w:rsidR="00B41653" w:rsidRPr="00C06C43" w:rsidRDefault="00B41653" w:rsidP="00B41653">
      <w:pPr>
        <w:rPr>
          <w:rFonts w:ascii="Calibri" w:hAnsi="Calibri" w:cs="Courier New"/>
          <w:b/>
          <w:bCs/>
          <w:i/>
          <w:iCs/>
          <w:color w:val="948A54"/>
          <w:sz w:val="12"/>
        </w:rPr>
      </w:pPr>
    </w:p>
    <w:p w14:paraId="2527A1FF" w14:textId="16CEB93B" w:rsidR="00993064" w:rsidRPr="00DB182B" w:rsidRDefault="00CE2383" w:rsidP="00C06C43">
      <w:pPr>
        <w:pBdr>
          <w:top w:val="single" w:sz="4" w:space="1" w:color="auto"/>
          <w:left w:val="single" w:sz="4" w:space="4" w:color="auto"/>
          <w:bottom w:val="single" w:sz="4" w:space="1" w:color="auto"/>
          <w:right w:val="single" w:sz="4" w:space="4" w:color="auto"/>
        </w:pBdr>
        <w:shd w:val="clear" w:color="auto" w:fill="C00000"/>
        <w:rPr>
          <w:rFonts w:ascii="Calibri" w:hAnsi="Calibri" w:cs="Arial"/>
          <w:b/>
          <w:bCs/>
          <w:i/>
          <w:iCs/>
          <w:color w:val="FFFFFF"/>
          <w:sz w:val="28"/>
          <w:szCs w:val="19"/>
        </w:rPr>
      </w:pPr>
      <w:r>
        <w:rPr>
          <w:rFonts w:ascii="Calibri" w:hAnsi="Calibri" w:cs="Arial"/>
          <w:b/>
          <w:bCs/>
          <w:i/>
          <w:iCs/>
          <w:color w:val="FFFFFF"/>
          <w:sz w:val="28"/>
          <w:szCs w:val="19"/>
        </w:rPr>
        <w:t>1</w:t>
      </w:r>
      <w:r w:rsidR="007C0025">
        <w:rPr>
          <w:rFonts w:ascii="Calibri" w:hAnsi="Calibri" w:cs="Arial"/>
          <w:b/>
          <w:bCs/>
          <w:i/>
          <w:iCs/>
          <w:color w:val="FFFFFF"/>
          <w:sz w:val="28"/>
          <w:szCs w:val="19"/>
        </w:rPr>
        <w:t>0</w:t>
      </w:r>
      <w:r w:rsidR="00993064" w:rsidRPr="00DB182B">
        <w:rPr>
          <w:rFonts w:ascii="Calibri" w:hAnsi="Calibri" w:cs="Arial"/>
          <w:b/>
          <w:bCs/>
          <w:i/>
          <w:iCs/>
          <w:color w:val="FFFFFF"/>
          <w:sz w:val="28"/>
          <w:szCs w:val="19"/>
        </w:rPr>
        <w:t xml:space="preserve"> días </w:t>
      </w:r>
      <w:r>
        <w:rPr>
          <w:rFonts w:ascii="Calibri" w:hAnsi="Calibri" w:cs="Arial"/>
          <w:b/>
          <w:bCs/>
          <w:i/>
          <w:iCs/>
          <w:color w:val="FFFFFF"/>
          <w:sz w:val="28"/>
          <w:szCs w:val="19"/>
        </w:rPr>
        <w:t xml:space="preserve">con aéreo vía </w:t>
      </w:r>
      <w:r w:rsidR="00C438DB">
        <w:rPr>
          <w:rFonts w:ascii="Calibri" w:hAnsi="Calibri" w:cs="Arial"/>
          <w:b/>
          <w:bCs/>
          <w:i/>
          <w:iCs/>
          <w:color w:val="FFFFFF"/>
          <w:sz w:val="28"/>
          <w:szCs w:val="19"/>
        </w:rPr>
        <w:t xml:space="preserve">Frankfurt o vía </w:t>
      </w:r>
      <w:r>
        <w:rPr>
          <w:rFonts w:ascii="Calibri" w:hAnsi="Calibri" w:cs="Arial"/>
          <w:b/>
          <w:bCs/>
          <w:i/>
          <w:iCs/>
          <w:color w:val="FFFFFF"/>
          <w:sz w:val="28"/>
          <w:szCs w:val="19"/>
        </w:rPr>
        <w:t xml:space="preserve">Moscú </w:t>
      </w:r>
      <w:r w:rsidR="00993064" w:rsidRPr="00DB182B">
        <w:rPr>
          <w:rFonts w:ascii="Calibri" w:hAnsi="Calibri" w:cs="Arial"/>
          <w:b/>
          <w:bCs/>
          <w:i/>
          <w:iCs/>
          <w:color w:val="FFFFFF"/>
          <w:szCs w:val="24"/>
        </w:rPr>
        <w:t>desde</w:t>
      </w:r>
      <w:r w:rsidR="00ED5C50" w:rsidRPr="00DB182B">
        <w:rPr>
          <w:rFonts w:ascii="Calibri" w:hAnsi="Calibri" w:cs="Arial"/>
          <w:b/>
          <w:bCs/>
          <w:i/>
          <w:iCs/>
          <w:color w:val="FFFFFF"/>
          <w:sz w:val="28"/>
          <w:szCs w:val="19"/>
        </w:rPr>
        <w:t xml:space="preserve"> </w:t>
      </w:r>
      <w:r w:rsidR="00C438DB">
        <w:rPr>
          <w:rFonts w:ascii="Calibri" w:hAnsi="Calibri" w:cs="Arial"/>
          <w:b/>
          <w:bCs/>
          <w:i/>
          <w:iCs/>
          <w:color w:val="FFFFFF"/>
          <w:sz w:val="28"/>
          <w:szCs w:val="19"/>
        </w:rPr>
        <w:t>1599</w:t>
      </w:r>
      <w:r w:rsidR="00993064" w:rsidRPr="00DB182B">
        <w:rPr>
          <w:rFonts w:ascii="Calibri" w:hAnsi="Calibri" w:cs="Arial"/>
          <w:b/>
          <w:bCs/>
          <w:i/>
          <w:iCs/>
          <w:color w:val="FFFFFF"/>
          <w:sz w:val="28"/>
          <w:szCs w:val="19"/>
        </w:rPr>
        <w:t xml:space="preserve"> </w:t>
      </w:r>
      <w:r w:rsidR="00E8169F">
        <w:rPr>
          <w:rFonts w:ascii="Calibri" w:hAnsi="Calibri" w:cs="Arial"/>
          <w:b/>
          <w:bCs/>
          <w:i/>
          <w:iCs/>
          <w:color w:val="FFFFFF"/>
          <w:sz w:val="28"/>
          <w:szCs w:val="19"/>
        </w:rPr>
        <w:t xml:space="preserve">dólares </w:t>
      </w:r>
      <w:r w:rsidR="00C438DB">
        <w:rPr>
          <w:rFonts w:ascii="Calibri" w:hAnsi="Calibri" w:cs="Arial"/>
          <w:b/>
          <w:bCs/>
          <w:i/>
          <w:iCs/>
          <w:color w:val="FFFFFF"/>
          <w:sz w:val="28"/>
          <w:szCs w:val="19"/>
        </w:rPr>
        <w:t xml:space="preserve"> SOLO AGENTES y ACOMPAÑANTES</w:t>
      </w:r>
    </w:p>
    <w:p w14:paraId="7C7E6BE8" w14:textId="72D85287" w:rsidR="00FC76D1" w:rsidRPr="00C06C43" w:rsidRDefault="00FC76D1">
      <w:pPr>
        <w:rPr>
          <w:rFonts w:ascii="Arial" w:hAnsi="Arial" w:cs="Arial"/>
          <w:b/>
          <w:i/>
          <w:color w:val="76923C"/>
          <w:sz w:val="20"/>
          <w:u w:val="single"/>
          <w:lang w:val="es-ES"/>
        </w:rPr>
      </w:pPr>
    </w:p>
    <w:p w14:paraId="1A612E5A" w14:textId="348B93C3" w:rsidR="00601299" w:rsidRPr="00E8169F" w:rsidRDefault="00601299" w:rsidP="00601299">
      <w:pPr>
        <w:suppressAutoHyphens w:val="0"/>
        <w:textAlignment w:val="baseline"/>
        <w:outlineLvl w:val="2"/>
        <w:rPr>
          <w:rFonts w:ascii="Arial" w:hAnsi="Arial" w:cs="Arial"/>
          <w:b/>
          <w:bCs/>
          <w:i/>
          <w:iCs/>
          <w:color w:val="515151"/>
          <w:sz w:val="27"/>
          <w:szCs w:val="27"/>
          <w:lang w:val="es-ES" w:eastAsia="en-US"/>
        </w:rPr>
      </w:pPr>
    </w:p>
    <w:p w14:paraId="40DF5209" w14:textId="1114FFDB" w:rsid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27 ENE</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F4128C">
        <w:rPr>
          <w:rFonts w:asciiTheme="minorHAnsi" w:hAnsiTheme="minorHAnsi" w:cstheme="minorHAnsi"/>
          <w:b/>
          <w:bCs/>
          <w:i/>
          <w:iCs/>
          <w:color w:val="C00000"/>
          <w:sz w:val="20"/>
          <w:lang w:val="es-ES" w:eastAsia="en-US"/>
        </w:rPr>
        <w:t>Jueves</w:t>
      </w:r>
      <w:proofErr w:type="gramEnd"/>
      <w:r w:rsidRPr="00601299">
        <w:rPr>
          <w:rFonts w:asciiTheme="minorHAnsi" w:hAnsiTheme="minorHAnsi" w:cstheme="minorHAnsi"/>
          <w:b/>
          <w:bCs/>
          <w:i/>
          <w:iCs/>
          <w:color w:val="C00000"/>
          <w:sz w:val="20"/>
          <w:lang w:val="es-ES" w:eastAsia="en-US"/>
        </w:rPr>
        <w:t>)</w:t>
      </w:r>
      <w:r w:rsidR="00DD463E">
        <w:rPr>
          <w:rFonts w:asciiTheme="minorHAnsi" w:hAnsiTheme="minorHAnsi" w:cstheme="minorHAnsi"/>
          <w:b/>
          <w:bCs/>
          <w:i/>
          <w:iCs/>
          <w:color w:val="C00000"/>
          <w:sz w:val="20"/>
          <w:lang w:val="es-ES" w:eastAsia="en-US"/>
        </w:rPr>
        <w:t xml:space="preserve"> PUNTA CANA/</w:t>
      </w:r>
      <w:r w:rsidRPr="00601299">
        <w:rPr>
          <w:rFonts w:asciiTheme="minorHAnsi" w:hAnsiTheme="minorHAnsi" w:cstheme="minorHAnsi"/>
          <w:b/>
          <w:bCs/>
          <w:i/>
          <w:iCs/>
          <w:color w:val="C00000"/>
          <w:sz w:val="20"/>
          <w:lang w:val="es-ES" w:eastAsia="en-US"/>
        </w:rPr>
        <w:t xml:space="preserve"> ESTAMBUL</w:t>
      </w:r>
    </w:p>
    <w:p w14:paraId="453CADDC" w14:textId="6AFB7AA4" w:rsidR="00DD463E" w:rsidRDefault="00DD463E" w:rsidP="00DD463E">
      <w:pPr>
        <w:suppressAutoHyphens w:val="0"/>
        <w:spacing w:before="100" w:beforeAutospacing="1" w:after="100" w:afterAutospacing="1"/>
        <w:textAlignment w:val="baseline"/>
        <w:rPr>
          <w:rFonts w:asciiTheme="minorHAnsi" w:hAnsiTheme="minorHAnsi" w:cstheme="minorHAnsi"/>
          <w:color w:val="000000" w:themeColor="text1"/>
          <w:sz w:val="20"/>
          <w:lang w:val="es-ES" w:eastAsia="en-US"/>
        </w:rPr>
      </w:pPr>
      <w:r w:rsidRPr="00DD463E">
        <w:rPr>
          <w:rFonts w:asciiTheme="minorHAnsi" w:hAnsiTheme="minorHAnsi" w:cstheme="minorHAnsi"/>
          <w:color w:val="000000" w:themeColor="text1"/>
          <w:sz w:val="20"/>
          <w:lang w:val="es-ES" w:eastAsia="en-US"/>
        </w:rPr>
        <w:t xml:space="preserve">Vuelo a Turquía vía </w:t>
      </w:r>
      <w:r>
        <w:rPr>
          <w:rFonts w:asciiTheme="minorHAnsi" w:hAnsiTheme="minorHAnsi" w:cstheme="minorHAnsi"/>
          <w:color w:val="000000" w:themeColor="text1"/>
          <w:sz w:val="20"/>
          <w:lang w:val="es-ES" w:eastAsia="en-US"/>
        </w:rPr>
        <w:t>Frankfurt</w:t>
      </w:r>
      <w:r w:rsidR="00CC57D2">
        <w:rPr>
          <w:rFonts w:asciiTheme="minorHAnsi" w:hAnsiTheme="minorHAnsi" w:cstheme="minorHAnsi"/>
          <w:color w:val="000000" w:themeColor="text1"/>
          <w:sz w:val="20"/>
          <w:lang w:val="es-ES" w:eastAsia="en-US"/>
        </w:rPr>
        <w:t xml:space="preserve"> con Lufthansa</w:t>
      </w:r>
      <w:r w:rsidRPr="00DD463E">
        <w:rPr>
          <w:rFonts w:asciiTheme="minorHAnsi" w:hAnsiTheme="minorHAnsi" w:cstheme="minorHAnsi"/>
          <w:color w:val="000000" w:themeColor="text1"/>
          <w:sz w:val="20"/>
          <w:lang w:val="es-ES" w:eastAsia="en-US"/>
        </w:rPr>
        <w:t>. Noche abordo</w:t>
      </w:r>
    </w:p>
    <w:p w14:paraId="5F715BA3" w14:textId="0497C12F" w:rsidR="00DD463E" w:rsidRDefault="00DD463E" w:rsidP="00DD463E">
      <w:pPr>
        <w:suppressAutoHyphens w:val="0"/>
        <w:spacing w:before="100" w:beforeAutospacing="1" w:after="100" w:afterAutospacing="1"/>
        <w:textAlignment w:val="baseline"/>
        <w:rPr>
          <w:rFonts w:asciiTheme="minorHAnsi" w:hAnsiTheme="minorHAnsi" w:cstheme="minorHAnsi"/>
          <w:color w:val="000000" w:themeColor="text1"/>
          <w:sz w:val="20"/>
          <w:lang w:val="es-ES" w:eastAsia="en-US"/>
        </w:rPr>
      </w:pPr>
      <w:r>
        <w:rPr>
          <w:rFonts w:asciiTheme="minorHAnsi" w:hAnsiTheme="minorHAnsi" w:cstheme="minorHAnsi"/>
          <w:color w:val="000000" w:themeColor="text1"/>
          <w:sz w:val="20"/>
          <w:lang w:val="es-ES" w:eastAsia="en-US"/>
        </w:rPr>
        <w:t>NOTA: Pueden salir día antes vía Moscú</w:t>
      </w:r>
      <w:r w:rsidR="00CC57D2">
        <w:rPr>
          <w:rFonts w:asciiTheme="minorHAnsi" w:hAnsiTheme="minorHAnsi" w:cstheme="minorHAnsi"/>
          <w:color w:val="000000" w:themeColor="text1"/>
          <w:sz w:val="20"/>
          <w:lang w:val="es-ES" w:eastAsia="en-US"/>
        </w:rPr>
        <w:t xml:space="preserve"> con Aeroflot</w:t>
      </w:r>
      <w:r>
        <w:rPr>
          <w:rFonts w:asciiTheme="minorHAnsi" w:hAnsiTheme="minorHAnsi" w:cstheme="minorHAnsi"/>
          <w:color w:val="000000" w:themeColor="text1"/>
          <w:sz w:val="20"/>
          <w:lang w:val="es-ES" w:eastAsia="en-US"/>
        </w:rPr>
        <w:t xml:space="preserve"> </w:t>
      </w:r>
      <w:r w:rsidRPr="00CC57D2">
        <w:rPr>
          <w:rFonts w:asciiTheme="minorHAnsi" w:hAnsiTheme="minorHAnsi" w:cstheme="minorHAnsi"/>
          <w:b/>
          <w:bCs/>
          <w:color w:val="000000" w:themeColor="text1"/>
          <w:sz w:val="20"/>
          <w:lang w:val="es-ES" w:eastAsia="en-US"/>
        </w:rPr>
        <w:t>SIN VISA DE TRANSITO</w:t>
      </w:r>
      <w:r>
        <w:rPr>
          <w:rFonts w:asciiTheme="minorHAnsi" w:hAnsiTheme="minorHAnsi" w:cstheme="minorHAnsi"/>
          <w:color w:val="000000" w:themeColor="text1"/>
          <w:sz w:val="20"/>
          <w:lang w:val="es-ES" w:eastAsia="en-US"/>
        </w:rPr>
        <w:t xml:space="preserve"> pagando un supl</w:t>
      </w:r>
      <w:r w:rsidR="00CC57D2">
        <w:rPr>
          <w:rFonts w:asciiTheme="minorHAnsi" w:hAnsiTheme="minorHAnsi" w:cstheme="minorHAnsi"/>
          <w:color w:val="000000" w:themeColor="text1"/>
          <w:sz w:val="20"/>
          <w:lang w:val="es-ES" w:eastAsia="en-US"/>
        </w:rPr>
        <w:t>em</w:t>
      </w:r>
      <w:r>
        <w:rPr>
          <w:rFonts w:asciiTheme="minorHAnsi" w:hAnsiTheme="minorHAnsi" w:cstheme="minorHAnsi"/>
          <w:color w:val="000000" w:themeColor="text1"/>
          <w:sz w:val="20"/>
          <w:lang w:val="es-ES" w:eastAsia="en-US"/>
        </w:rPr>
        <w:t>ento</w:t>
      </w:r>
      <w:r w:rsidR="00CC57D2">
        <w:rPr>
          <w:rFonts w:asciiTheme="minorHAnsi" w:hAnsiTheme="minorHAnsi" w:cstheme="minorHAnsi"/>
          <w:color w:val="000000" w:themeColor="text1"/>
          <w:sz w:val="20"/>
          <w:lang w:val="es-ES" w:eastAsia="en-US"/>
        </w:rPr>
        <w:t>.</w:t>
      </w:r>
    </w:p>
    <w:p w14:paraId="693A5CA6" w14:textId="3CC12566"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28 ENE</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Viernes</w:t>
      </w:r>
      <w:proofErr w:type="gramEnd"/>
      <w:r w:rsidRPr="00601299">
        <w:rPr>
          <w:rFonts w:asciiTheme="minorHAnsi" w:hAnsiTheme="minorHAnsi" w:cstheme="minorHAnsi"/>
          <w:b/>
          <w:bCs/>
          <w:i/>
          <w:iCs/>
          <w:color w:val="C00000"/>
          <w:sz w:val="20"/>
          <w:lang w:val="es-ES" w:eastAsia="en-US"/>
        </w:rPr>
        <w:t>) ESTAMBUL</w:t>
      </w:r>
    </w:p>
    <w:p w14:paraId="4BE4C183" w14:textId="40B78076" w:rsidR="00DD463E" w:rsidRPr="00DD463E" w:rsidRDefault="00601299" w:rsidP="00DD463E">
      <w:pPr>
        <w:suppressAutoHyphens w:val="0"/>
        <w:spacing w:before="100" w:beforeAutospacing="1" w:after="100" w:afterAutospacing="1"/>
        <w:textAlignment w:val="baseline"/>
        <w:rPr>
          <w:rFonts w:asciiTheme="minorHAnsi" w:hAnsiTheme="minorHAnsi" w:cstheme="minorHAnsi"/>
          <w:sz w:val="20"/>
          <w:lang w:val="es-ES" w:eastAsia="en-US"/>
        </w:rPr>
      </w:pPr>
      <w:bookmarkStart w:id="0" w:name="_Hlk84867694"/>
      <w:r w:rsidRPr="00E8169F">
        <w:rPr>
          <w:rFonts w:asciiTheme="minorHAnsi" w:hAnsiTheme="minorHAnsi" w:cstheme="minorHAnsi"/>
          <w:sz w:val="20"/>
          <w:lang w:val="es-ES" w:eastAsia="en-US"/>
        </w:rPr>
        <w:t>Desayuno</w:t>
      </w:r>
      <w:r w:rsidRPr="00601299">
        <w:rPr>
          <w:rFonts w:asciiTheme="minorHAnsi" w:hAnsiTheme="minorHAnsi" w:cstheme="minorHAnsi"/>
          <w:sz w:val="20"/>
          <w:lang w:val="es-ES" w:eastAsia="en-US"/>
        </w:rPr>
        <w:t xml:space="preserve">. </w:t>
      </w:r>
      <w:r w:rsidRPr="00E8169F">
        <w:rPr>
          <w:rFonts w:asciiTheme="minorHAnsi" w:hAnsiTheme="minorHAnsi" w:cstheme="minorHAnsi"/>
          <w:sz w:val="20"/>
          <w:lang w:val="es-ES" w:eastAsia="en-US"/>
        </w:rPr>
        <w:t>Dia libre</w:t>
      </w:r>
      <w:r w:rsidRPr="00601299">
        <w:rPr>
          <w:rFonts w:asciiTheme="minorHAnsi" w:hAnsiTheme="minorHAnsi" w:cstheme="minorHAnsi"/>
          <w:sz w:val="20"/>
          <w:lang w:val="es-ES" w:eastAsia="en-US"/>
        </w:rPr>
        <w:t>. Alojamiento.</w:t>
      </w:r>
      <w:r w:rsidR="00DD463E" w:rsidRPr="00DD463E">
        <w:rPr>
          <w:rFonts w:asciiTheme="minorHAnsi" w:hAnsiTheme="minorHAnsi" w:cstheme="minorHAnsi"/>
          <w:sz w:val="20"/>
          <w:lang w:val="es-ES" w:eastAsia="en-US"/>
        </w:rPr>
        <w:t xml:space="preserve"> </w:t>
      </w:r>
      <w:r w:rsidR="00DD463E" w:rsidRPr="00601299">
        <w:rPr>
          <w:rFonts w:asciiTheme="minorHAnsi" w:hAnsiTheme="minorHAnsi" w:cstheme="minorHAnsi"/>
          <w:sz w:val="20"/>
          <w:lang w:val="es-ES" w:eastAsia="en-US"/>
        </w:rPr>
        <w:t xml:space="preserve">Llegada al aeropuerto de Estambul. </w:t>
      </w:r>
      <w:r w:rsidR="00DD463E" w:rsidRPr="00DD463E">
        <w:rPr>
          <w:rFonts w:asciiTheme="minorHAnsi" w:hAnsiTheme="minorHAnsi" w:cstheme="minorHAnsi"/>
          <w:sz w:val="20"/>
          <w:lang w:val="es-ES" w:eastAsia="en-US"/>
        </w:rPr>
        <w:t>Traslado al hotel. Alojamiento.</w:t>
      </w:r>
    </w:p>
    <w:bookmarkEnd w:id="0"/>
    <w:p w14:paraId="6F2BD10B" w14:textId="65DE6566"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29 ENE</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Sábado</w:t>
      </w:r>
      <w:proofErr w:type="gramEnd"/>
      <w:r w:rsidRPr="00601299">
        <w:rPr>
          <w:rFonts w:asciiTheme="minorHAnsi" w:hAnsiTheme="minorHAnsi" w:cstheme="minorHAnsi"/>
          <w:b/>
          <w:bCs/>
          <w:i/>
          <w:iCs/>
          <w:color w:val="C00000"/>
          <w:sz w:val="20"/>
          <w:lang w:val="es-ES" w:eastAsia="en-US"/>
        </w:rPr>
        <w:t>) ESTAMBUL-ANKARA</w:t>
      </w:r>
    </w:p>
    <w:p w14:paraId="7EFF89E7"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 xml:space="preserve">Desayuno. Salida al centro de Estambul para visitar el barrio de </w:t>
      </w:r>
      <w:proofErr w:type="spellStart"/>
      <w:r w:rsidRPr="00601299">
        <w:rPr>
          <w:rFonts w:asciiTheme="minorHAnsi" w:hAnsiTheme="minorHAnsi" w:cstheme="minorHAnsi"/>
          <w:sz w:val="20"/>
          <w:lang w:val="es-ES" w:eastAsia="en-US"/>
        </w:rPr>
        <w:t>Taksim</w:t>
      </w:r>
      <w:proofErr w:type="spellEnd"/>
      <w:r w:rsidRPr="00601299">
        <w:rPr>
          <w:rFonts w:asciiTheme="minorHAnsi" w:hAnsiTheme="minorHAnsi" w:cstheme="minorHAnsi"/>
          <w:sz w:val="20"/>
          <w:lang w:val="es-ES" w:eastAsia="en-US"/>
        </w:rPr>
        <w:t xml:space="preserve">, un área conocida anteriormente como “Pera” que abrigan todavía la rica herencia arquitectónica del siglo XIX, recorriendo la famosa calle peatonal </w:t>
      </w:r>
      <w:proofErr w:type="spellStart"/>
      <w:r w:rsidRPr="00601299">
        <w:rPr>
          <w:rFonts w:asciiTheme="minorHAnsi" w:hAnsiTheme="minorHAnsi" w:cstheme="minorHAnsi"/>
          <w:sz w:val="20"/>
          <w:lang w:val="es-ES" w:eastAsia="en-US"/>
        </w:rPr>
        <w:t>Istiklal</w:t>
      </w:r>
      <w:proofErr w:type="spellEnd"/>
      <w:r w:rsidRPr="00601299">
        <w:rPr>
          <w:rFonts w:asciiTheme="minorHAnsi" w:hAnsiTheme="minorHAnsi" w:cstheme="minorHAnsi"/>
          <w:sz w:val="20"/>
          <w:lang w:val="es-ES" w:eastAsia="en-US"/>
        </w:rPr>
        <w:t xml:space="preserve"> y la Iglesia de Santo Antonio. En seguida, pasaremos por el hermoso Palacio </w:t>
      </w:r>
      <w:proofErr w:type="spellStart"/>
      <w:r w:rsidRPr="00601299">
        <w:rPr>
          <w:rFonts w:asciiTheme="minorHAnsi" w:hAnsiTheme="minorHAnsi" w:cstheme="minorHAnsi"/>
          <w:sz w:val="20"/>
          <w:lang w:val="es-ES" w:eastAsia="en-US"/>
        </w:rPr>
        <w:t>Dolmabahçe</w:t>
      </w:r>
      <w:proofErr w:type="spellEnd"/>
      <w:r w:rsidRPr="00601299">
        <w:rPr>
          <w:rFonts w:asciiTheme="minorHAnsi" w:hAnsiTheme="minorHAnsi" w:cstheme="minorHAnsi"/>
          <w:sz w:val="20"/>
          <w:lang w:val="es-ES" w:eastAsia="en-US"/>
        </w:rPr>
        <w:t xml:space="preserve"> y cruzaremos a la parte más antigua de la ciudad a través del puente de </w:t>
      </w:r>
      <w:proofErr w:type="spellStart"/>
      <w:r w:rsidRPr="00601299">
        <w:rPr>
          <w:rFonts w:asciiTheme="minorHAnsi" w:hAnsiTheme="minorHAnsi" w:cstheme="minorHAnsi"/>
          <w:sz w:val="20"/>
          <w:lang w:val="es-ES" w:eastAsia="en-US"/>
        </w:rPr>
        <w:t>Galata</w:t>
      </w:r>
      <w:proofErr w:type="spellEnd"/>
      <w:r w:rsidRPr="00601299">
        <w:rPr>
          <w:rFonts w:asciiTheme="minorHAnsi" w:hAnsiTheme="minorHAnsi" w:cstheme="minorHAnsi"/>
          <w:sz w:val="20"/>
          <w:lang w:val="es-ES" w:eastAsia="en-US"/>
        </w:rPr>
        <w:t xml:space="preserve"> y luego veremos la famosa estación del Expreso de Oriente. Continuación hacia el corazón de la Antigua Constantinopla, en la plaza de </w:t>
      </w:r>
      <w:proofErr w:type="spellStart"/>
      <w:r w:rsidRPr="00601299">
        <w:rPr>
          <w:rFonts w:asciiTheme="minorHAnsi" w:hAnsiTheme="minorHAnsi" w:cstheme="minorHAnsi"/>
          <w:sz w:val="20"/>
          <w:lang w:val="es-ES" w:eastAsia="en-US"/>
        </w:rPr>
        <w:t>Sultanahmet</w:t>
      </w:r>
      <w:proofErr w:type="spellEnd"/>
      <w:r w:rsidRPr="00601299">
        <w:rPr>
          <w:rFonts w:asciiTheme="minorHAnsi" w:hAnsiTheme="minorHAnsi" w:cstheme="minorHAnsi"/>
          <w:sz w:val="20"/>
          <w:lang w:val="es-ES" w:eastAsia="en-US"/>
        </w:rPr>
        <w:t xml:space="preserve"> para apreciar la Santa Sofía y la Mezquita Azul. Oportunidad de realizar una excursión opcional “Paseo por el Bósforo”, un recorrido de barco por el estrecho que separa la ciudad en dos continentes con almuerzo en restaurante de comidas típicas. Salida hacia Ankara, actual capital de </w:t>
      </w:r>
      <w:proofErr w:type="spellStart"/>
      <w:r w:rsidRPr="00601299">
        <w:rPr>
          <w:rFonts w:asciiTheme="minorHAnsi" w:hAnsiTheme="minorHAnsi" w:cstheme="minorHAnsi"/>
          <w:sz w:val="20"/>
          <w:lang w:val="es-ES" w:eastAsia="en-US"/>
        </w:rPr>
        <w:t>de</w:t>
      </w:r>
      <w:proofErr w:type="spellEnd"/>
      <w:r w:rsidRPr="00601299">
        <w:rPr>
          <w:rFonts w:asciiTheme="minorHAnsi" w:hAnsiTheme="minorHAnsi" w:cstheme="minorHAnsi"/>
          <w:sz w:val="20"/>
          <w:lang w:val="es-ES" w:eastAsia="en-US"/>
        </w:rPr>
        <w:t xml:space="preserve"> Turquía. Llegada, cena y alojamiento.</w:t>
      </w:r>
    </w:p>
    <w:p w14:paraId="2C5A6D50" w14:textId="6B3EC0BF"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30 ENE</w:t>
      </w:r>
      <w:r w:rsidRPr="00601299">
        <w:rPr>
          <w:rFonts w:asciiTheme="minorHAnsi" w:hAnsiTheme="minorHAnsi" w:cstheme="minorHAnsi"/>
          <w:b/>
          <w:bCs/>
          <w:i/>
          <w:iCs/>
          <w:color w:val="C00000"/>
          <w:sz w:val="20"/>
          <w:lang w:val="es-ES" w:eastAsia="en-US"/>
        </w:rPr>
        <w:t xml:space="preserve"> (Domingo) ANKARA-CAPADOCIA</w:t>
      </w:r>
    </w:p>
    <w:p w14:paraId="24205C6C"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Visitaremos el Mausoleo de </w:t>
      </w:r>
      <w:proofErr w:type="spellStart"/>
      <w:r w:rsidRPr="00601299">
        <w:rPr>
          <w:rFonts w:asciiTheme="minorHAnsi" w:hAnsiTheme="minorHAnsi" w:cstheme="minorHAnsi"/>
          <w:sz w:val="20"/>
          <w:lang w:val="es-ES" w:eastAsia="en-US"/>
        </w:rPr>
        <w:t>Atatürk</w:t>
      </w:r>
      <w:proofErr w:type="spellEnd"/>
      <w:r w:rsidRPr="00601299">
        <w:rPr>
          <w:rFonts w:asciiTheme="minorHAnsi" w:hAnsiTheme="minorHAnsi" w:cstheme="minorHAnsi"/>
          <w:sz w:val="20"/>
          <w:lang w:val="es-ES" w:eastAsia="en-US"/>
        </w:rPr>
        <w:t xml:space="preserve">, fundador de la república turca, y conoceremos más sobre la historia del país. Tras el almuerzo, partida con destino a Capadocia. En el camino visitaremos el lago de sal, una oportunidad de tomar fotos surreales, y en seguida visitaremos un </w:t>
      </w:r>
      <w:proofErr w:type="spellStart"/>
      <w:r w:rsidRPr="00601299">
        <w:rPr>
          <w:rFonts w:asciiTheme="minorHAnsi" w:hAnsiTheme="minorHAnsi" w:cstheme="minorHAnsi"/>
          <w:sz w:val="20"/>
          <w:lang w:val="es-ES" w:eastAsia="en-US"/>
        </w:rPr>
        <w:t>Caravansarai</w:t>
      </w:r>
      <w:proofErr w:type="spellEnd"/>
      <w:r w:rsidRPr="00601299">
        <w:rPr>
          <w:rFonts w:asciiTheme="minorHAnsi" w:hAnsiTheme="minorHAnsi" w:cstheme="minorHAnsi"/>
          <w:sz w:val="20"/>
          <w:lang w:val="es-ES" w:eastAsia="en-US"/>
        </w:rPr>
        <w:t xml:space="preserve">, hospedaje de la época de la Ruta de la Seda. </w:t>
      </w:r>
      <w:proofErr w:type="spellStart"/>
      <w:r w:rsidRPr="00601299">
        <w:rPr>
          <w:rFonts w:asciiTheme="minorHAnsi" w:hAnsiTheme="minorHAnsi" w:cstheme="minorHAnsi"/>
          <w:sz w:val="20"/>
          <w:lang w:val="en-US" w:eastAsia="en-US"/>
        </w:rPr>
        <w:t>Llegada</w:t>
      </w:r>
      <w:proofErr w:type="spellEnd"/>
      <w:r w:rsidRPr="00601299">
        <w:rPr>
          <w:rFonts w:asciiTheme="minorHAnsi" w:hAnsiTheme="minorHAnsi" w:cstheme="minorHAnsi"/>
          <w:sz w:val="20"/>
          <w:lang w:val="en-US" w:eastAsia="en-US"/>
        </w:rPr>
        <w:t xml:space="preserve"> a </w:t>
      </w:r>
      <w:proofErr w:type="spellStart"/>
      <w:r w:rsidRPr="00601299">
        <w:rPr>
          <w:rFonts w:asciiTheme="minorHAnsi" w:hAnsiTheme="minorHAnsi" w:cstheme="minorHAnsi"/>
          <w:sz w:val="20"/>
          <w:lang w:val="en-US" w:eastAsia="en-US"/>
        </w:rPr>
        <w:t>Capadocia</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cena</w:t>
      </w:r>
      <w:proofErr w:type="spellEnd"/>
      <w:r w:rsidRPr="00601299">
        <w:rPr>
          <w:rFonts w:asciiTheme="minorHAnsi" w:hAnsiTheme="minorHAnsi" w:cstheme="minorHAnsi"/>
          <w:sz w:val="20"/>
          <w:lang w:val="en-US" w:eastAsia="en-US"/>
        </w:rPr>
        <w:t xml:space="preserve">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08866438" w14:textId="49F6D135"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31 ENE</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Lunes</w:t>
      </w:r>
      <w:proofErr w:type="gramEnd"/>
      <w:r w:rsidRPr="00601299">
        <w:rPr>
          <w:rFonts w:asciiTheme="minorHAnsi" w:hAnsiTheme="minorHAnsi" w:cstheme="minorHAnsi"/>
          <w:b/>
          <w:bCs/>
          <w:i/>
          <w:iCs/>
          <w:color w:val="C00000"/>
          <w:sz w:val="20"/>
          <w:lang w:val="es-ES" w:eastAsia="en-US"/>
        </w:rPr>
        <w:t>) CAPADOCIA</w:t>
      </w:r>
    </w:p>
    <w:p w14:paraId="26BF68AD"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Salida para visitar esta maravillosa región con su paisaje fascinante y original, formada por lava volcánica. Visita a los innumerables monasterios y capillas de </w:t>
      </w:r>
      <w:proofErr w:type="spellStart"/>
      <w:r w:rsidRPr="00601299">
        <w:rPr>
          <w:rFonts w:asciiTheme="minorHAnsi" w:hAnsiTheme="minorHAnsi" w:cstheme="minorHAnsi"/>
          <w:sz w:val="20"/>
          <w:lang w:val="es-ES" w:eastAsia="en-US"/>
        </w:rPr>
        <w:t>Göreme</w:t>
      </w:r>
      <w:proofErr w:type="spellEnd"/>
      <w:r w:rsidRPr="00601299">
        <w:rPr>
          <w:rFonts w:asciiTheme="minorHAnsi" w:hAnsiTheme="minorHAnsi" w:cstheme="minorHAnsi"/>
          <w:sz w:val="20"/>
          <w:lang w:val="es-ES" w:eastAsia="en-US"/>
        </w:rPr>
        <w:t xml:space="preserve">, excavado en las rocas y decorados con frescos de los siglos X y XI. Visita a los impresionantes valles de la región y disfrute de las vistas de las “Chimeneas de hadas”, destacando el Valle Rojo y el Valle de </w:t>
      </w:r>
      <w:proofErr w:type="spellStart"/>
      <w:r w:rsidRPr="00601299">
        <w:rPr>
          <w:rFonts w:asciiTheme="minorHAnsi" w:hAnsiTheme="minorHAnsi" w:cstheme="minorHAnsi"/>
          <w:sz w:val="20"/>
          <w:lang w:val="es-ES" w:eastAsia="en-US"/>
        </w:rPr>
        <w:t>Avcilar</w:t>
      </w:r>
      <w:proofErr w:type="spellEnd"/>
      <w:r w:rsidRPr="00601299">
        <w:rPr>
          <w:rFonts w:asciiTheme="minorHAnsi" w:hAnsiTheme="minorHAnsi" w:cstheme="minorHAnsi"/>
          <w:sz w:val="20"/>
          <w:lang w:val="es-ES" w:eastAsia="en-US"/>
        </w:rPr>
        <w:t xml:space="preserve">. Tiempo para visitar un centro de artesanía. Almuerzo. Seguiremos para la aldea troglodita de </w:t>
      </w:r>
      <w:proofErr w:type="spellStart"/>
      <w:r w:rsidRPr="00601299">
        <w:rPr>
          <w:rFonts w:asciiTheme="minorHAnsi" w:hAnsiTheme="minorHAnsi" w:cstheme="minorHAnsi"/>
          <w:sz w:val="20"/>
          <w:lang w:val="es-ES" w:eastAsia="en-US"/>
        </w:rPr>
        <w:t>Uçhisar</w:t>
      </w:r>
      <w:proofErr w:type="spellEnd"/>
      <w:r w:rsidRPr="00601299">
        <w:rPr>
          <w:rFonts w:asciiTheme="minorHAnsi" w:hAnsiTheme="minorHAnsi" w:cstheme="minorHAnsi"/>
          <w:sz w:val="20"/>
          <w:lang w:val="es-ES" w:eastAsia="en-US"/>
        </w:rPr>
        <w:t xml:space="preserve">. </w:t>
      </w:r>
      <w:proofErr w:type="spellStart"/>
      <w:r w:rsidRPr="00601299">
        <w:rPr>
          <w:rFonts w:asciiTheme="minorHAnsi" w:hAnsiTheme="minorHAnsi" w:cstheme="minorHAnsi"/>
          <w:sz w:val="20"/>
          <w:lang w:val="en-US" w:eastAsia="en-US"/>
        </w:rPr>
        <w:t>Regreso</w:t>
      </w:r>
      <w:proofErr w:type="spellEnd"/>
      <w:r w:rsidRPr="00601299">
        <w:rPr>
          <w:rFonts w:asciiTheme="minorHAnsi" w:hAnsiTheme="minorHAnsi" w:cstheme="minorHAnsi"/>
          <w:sz w:val="20"/>
          <w:lang w:val="en-US" w:eastAsia="en-US"/>
        </w:rPr>
        <w:t xml:space="preserve"> al hotel. Cena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181F6E65" w14:textId="28C18220"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01 FEB</w:t>
      </w:r>
      <w:r w:rsidRPr="00601299">
        <w:rPr>
          <w:rFonts w:asciiTheme="minorHAnsi" w:hAnsiTheme="minorHAnsi" w:cstheme="minorHAnsi"/>
          <w:b/>
          <w:bCs/>
          <w:i/>
          <w:iCs/>
          <w:color w:val="C00000"/>
          <w:sz w:val="20"/>
          <w:lang w:val="es-ES" w:eastAsia="en-US"/>
        </w:rPr>
        <w:t xml:space="preserve"> (</w:t>
      </w:r>
      <w:proofErr w:type="gramStart"/>
      <w:r w:rsidRPr="00601299">
        <w:rPr>
          <w:rFonts w:asciiTheme="minorHAnsi" w:hAnsiTheme="minorHAnsi" w:cstheme="minorHAnsi"/>
          <w:b/>
          <w:bCs/>
          <w:i/>
          <w:iCs/>
          <w:color w:val="C00000"/>
          <w:sz w:val="20"/>
          <w:lang w:val="es-ES" w:eastAsia="en-US"/>
        </w:rPr>
        <w:t>Martes</w:t>
      </w:r>
      <w:proofErr w:type="gramEnd"/>
      <w:r w:rsidRPr="00601299">
        <w:rPr>
          <w:rFonts w:asciiTheme="minorHAnsi" w:hAnsiTheme="minorHAnsi" w:cstheme="minorHAnsi"/>
          <w:b/>
          <w:bCs/>
          <w:i/>
          <w:iCs/>
          <w:color w:val="C00000"/>
          <w:sz w:val="20"/>
          <w:lang w:val="es-ES" w:eastAsia="en-US"/>
        </w:rPr>
        <w:t>) CAPADOCIA</w:t>
      </w:r>
    </w:p>
    <w:p w14:paraId="08DADF5A"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 a una ciudad subterránea construida por las antiguas comunidades locales para protegerse de ataques. En seguida, visita al Valle </w:t>
      </w:r>
      <w:proofErr w:type="spellStart"/>
      <w:r w:rsidRPr="00601299">
        <w:rPr>
          <w:rFonts w:asciiTheme="minorHAnsi" w:hAnsiTheme="minorHAnsi" w:cstheme="minorHAnsi"/>
          <w:sz w:val="20"/>
          <w:lang w:val="es-ES" w:eastAsia="en-US"/>
        </w:rPr>
        <w:t>Pasabag</w:t>
      </w:r>
      <w:proofErr w:type="spellEnd"/>
      <w:r w:rsidRPr="00601299">
        <w:rPr>
          <w:rFonts w:asciiTheme="minorHAnsi" w:hAnsiTheme="minorHAnsi" w:cstheme="minorHAnsi"/>
          <w:sz w:val="20"/>
          <w:lang w:val="es-ES" w:eastAsia="en-US"/>
        </w:rPr>
        <w:t xml:space="preserve"> con sus curiosas formaciones de roca volcánica. Visita a un centro de joyas y piedras típicas de Capadocia y a una fábrica de alfombras para aprender sobre la producción de estos productos Almuerzo. Visita al pueblo </w:t>
      </w:r>
      <w:proofErr w:type="spellStart"/>
      <w:r w:rsidRPr="00601299">
        <w:rPr>
          <w:rFonts w:asciiTheme="minorHAnsi" w:hAnsiTheme="minorHAnsi" w:cstheme="minorHAnsi"/>
          <w:sz w:val="20"/>
          <w:lang w:val="es-ES" w:eastAsia="en-US"/>
        </w:rPr>
        <w:t>Ortahisar</w:t>
      </w:r>
      <w:proofErr w:type="spellEnd"/>
      <w:r w:rsidRPr="00601299">
        <w:rPr>
          <w:rFonts w:asciiTheme="minorHAnsi" w:hAnsiTheme="minorHAnsi" w:cstheme="minorHAnsi"/>
          <w:sz w:val="20"/>
          <w:lang w:val="es-ES" w:eastAsia="en-US"/>
        </w:rPr>
        <w:t xml:space="preserve">, una fortaleza natural que se mezcla con las casas de piedra e iglesias, con tiempo libre para explorar disfrutar este hermoso escenario. </w:t>
      </w:r>
      <w:proofErr w:type="spellStart"/>
      <w:r w:rsidRPr="00601299">
        <w:rPr>
          <w:rFonts w:asciiTheme="minorHAnsi" w:hAnsiTheme="minorHAnsi" w:cstheme="minorHAnsi"/>
          <w:sz w:val="20"/>
          <w:lang w:val="en-US" w:eastAsia="en-US"/>
        </w:rPr>
        <w:t>Regreso</w:t>
      </w:r>
      <w:proofErr w:type="spellEnd"/>
      <w:r w:rsidRPr="00601299">
        <w:rPr>
          <w:rFonts w:asciiTheme="minorHAnsi" w:hAnsiTheme="minorHAnsi" w:cstheme="minorHAnsi"/>
          <w:sz w:val="20"/>
          <w:lang w:val="en-US" w:eastAsia="en-US"/>
        </w:rPr>
        <w:t xml:space="preserve"> al hotel. Cena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4FB73E2F" w14:textId="3ED08093"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 xml:space="preserve">02 </w:t>
      </w:r>
      <w:proofErr w:type="gramStart"/>
      <w:r w:rsidR="00DD463E">
        <w:rPr>
          <w:rFonts w:asciiTheme="minorHAnsi" w:hAnsiTheme="minorHAnsi" w:cstheme="minorHAnsi"/>
          <w:b/>
          <w:bCs/>
          <w:i/>
          <w:iCs/>
          <w:color w:val="C00000"/>
          <w:sz w:val="20"/>
          <w:lang w:val="es-ES" w:eastAsia="en-US"/>
        </w:rPr>
        <w:t>FEB</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 xml:space="preserve"> (</w:t>
      </w:r>
      <w:proofErr w:type="gramEnd"/>
      <w:r w:rsidRPr="00601299">
        <w:rPr>
          <w:rFonts w:asciiTheme="minorHAnsi" w:hAnsiTheme="minorHAnsi" w:cstheme="minorHAnsi"/>
          <w:b/>
          <w:bCs/>
          <w:i/>
          <w:iCs/>
          <w:color w:val="C00000"/>
          <w:sz w:val="20"/>
          <w:lang w:val="es-ES" w:eastAsia="en-US"/>
        </w:rPr>
        <w:t>Miércoles) CAPADOCIA-KONYA-PAMUKKALE</w:t>
      </w:r>
    </w:p>
    <w:p w14:paraId="43D97DA5"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lastRenderedPageBreak/>
        <w:t xml:space="preserve">Desayuno. Salida hacia </w:t>
      </w:r>
      <w:proofErr w:type="spellStart"/>
      <w:r w:rsidRPr="00601299">
        <w:rPr>
          <w:rFonts w:asciiTheme="minorHAnsi" w:hAnsiTheme="minorHAnsi" w:cstheme="minorHAnsi"/>
          <w:sz w:val="20"/>
          <w:lang w:val="es-ES" w:eastAsia="en-US"/>
        </w:rPr>
        <w:t>Pamukkale</w:t>
      </w:r>
      <w:proofErr w:type="spellEnd"/>
      <w:r w:rsidRPr="00601299">
        <w:rPr>
          <w:rFonts w:asciiTheme="minorHAnsi" w:hAnsiTheme="minorHAnsi" w:cstheme="minorHAnsi"/>
          <w:sz w:val="20"/>
          <w:lang w:val="es-ES" w:eastAsia="en-US"/>
        </w:rPr>
        <w:t xml:space="preserve"> vía Konya, en donde visitaremos el antiguo Monasterio de los Derviches </w:t>
      </w:r>
      <w:proofErr w:type="spellStart"/>
      <w:r w:rsidRPr="00601299">
        <w:rPr>
          <w:rFonts w:asciiTheme="minorHAnsi" w:hAnsiTheme="minorHAnsi" w:cstheme="minorHAnsi"/>
          <w:sz w:val="20"/>
          <w:lang w:val="es-ES" w:eastAsia="en-US"/>
        </w:rPr>
        <w:t>rodopºantes</w:t>
      </w:r>
      <w:proofErr w:type="spellEnd"/>
      <w:r w:rsidRPr="00601299">
        <w:rPr>
          <w:rFonts w:asciiTheme="minorHAnsi" w:hAnsiTheme="minorHAnsi" w:cstheme="minorHAnsi"/>
          <w:sz w:val="20"/>
          <w:lang w:val="es-ES" w:eastAsia="en-US"/>
        </w:rPr>
        <w:t xml:space="preserve"> fundado por </w:t>
      </w:r>
      <w:proofErr w:type="spellStart"/>
      <w:r w:rsidRPr="00601299">
        <w:rPr>
          <w:rFonts w:asciiTheme="minorHAnsi" w:hAnsiTheme="minorHAnsi" w:cstheme="minorHAnsi"/>
          <w:sz w:val="20"/>
          <w:lang w:val="es-ES" w:eastAsia="en-US"/>
        </w:rPr>
        <w:t>Mevlana</w:t>
      </w:r>
      <w:proofErr w:type="spellEnd"/>
      <w:r w:rsidRPr="00601299">
        <w:rPr>
          <w:rFonts w:asciiTheme="minorHAnsi" w:hAnsiTheme="minorHAnsi" w:cstheme="minorHAnsi"/>
          <w:sz w:val="20"/>
          <w:lang w:val="es-ES" w:eastAsia="en-US"/>
        </w:rPr>
        <w:t xml:space="preserve">, el célebre místico y poeta. Almuerzo. Salida hacia </w:t>
      </w:r>
      <w:proofErr w:type="spellStart"/>
      <w:r w:rsidRPr="00601299">
        <w:rPr>
          <w:rFonts w:asciiTheme="minorHAnsi" w:hAnsiTheme="minorHAnsi" w:cstheme="minorHAnsi"/>
          <w:sz w:val="20"/>
          <w:lang w:val="es-ES" w:eastAsia="en-US"/>
        </w:rPr>
        <w:t>Pamukkale</w:t>
      </w:r>
      <w:proofErr w:type="spellEnd"/>
      <w:r w:rsidRPr="00601299">
        <w:rPr>
          <w:rFonts w:asciiTheme="minorHAnsi" w:hAnsiTheme="minorHAnsi" w:cstheme="minorHAnsi"/>
          <w:sz w:val="20"/>
          <w:lang w:val="es-ES" w:eastAsia="en-US"/>
        </w:rPr>
        <w:t xml:space="preserve"> para visitar la antigua Hierápolis y el Castillo de Algodón, verdadera maravilla natural, una cascada gigante, estalactitas y piscinas naturales. </w:t>
      </w:r>
      <w:r w:rsidRPr="00601299">
        <w:rPr>
          <w:rFonts w:asciiTheme="minorHAnsi" w:hAnsiTheme="minorHAnsi" w:cstheme="minorHAnsi"/>
          <w:sz w:val="20"/>
          <w:lang w:val="en-US" w:eastAsia="en-US"/>
        </w:rPr>
        <w:t xml:space="preserve">Cena </w:t>
      </w:r>
      <w:proofErr w:type="spellStart"/>
      <w:r w:rsidRPr="00601299">
        <w:rPr>
          <w:rFonts w:asciiTheme="minorHAnsi" w:hAnsiTheme="minorHAnsi" w:cstheme="minorHAnsi"/>
          <w:sz w:val="20"/>
          <w:lang w:val="en-US" w:eastAsia="en-US"/>
        </w:rPr>
        <w:t>en</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el</w:t>
      </w:r>
      <w:proofErr w:type="spellEnd"/>
      <w:r w:rsidRPr="00601299">
        <w:rPr>
          <w:rFonts w:asciiTheme="minorHAnsi" w:hAnsiTheme="minorHAnsi" w:cstheme="minorHAnsi"/>
          <w:sz w:val="20"/>
          <w:lang w:val="en-US" w:eastAsia="en-US"/>
        </w:rPr>
        <w:t xml:space="preserve"> hotel.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09B6045A" w14:textId="31D3AA22"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03 FEB</w:t>
      </w:r>
      <w:r w:rsidRPr="00601299">
        <w:rPr>
          <w:rFonts w:asciiTheme="minorHAnsi" w:hAnsiTheme="minorHAnsi" w:cstheme="minorHAnsi"/>
          <w:b/>
          <w:bCs/>
          <w:i/>
          <w:iCs/>
          <w:color w:val="C00000"/>
          <w:sz w:val="20"/>
          <w:lang w:val="es-ES" w:eastAsia="en-US"/>
        </w:rPr>
        <w:t xml:space="preserve"> (</w:t>
      </w:r>
      <w:proofErr w:type="gramStart"/>
      <w:r w:rsidRPr="00601299">
        <w:rPr>
          <w:rFonts w:asciiTheme="minorHAnsi" w:hAnsiTheme="minorHAnsi" w:cstheme="minorHAnsi"/>
          <w:b/>
          <w:bCs/>
          <w:i/>
          <w:iCs/>
          <w:color w:val="C00000"/>
          <w:sz w:val="20"/>
          <w:lang w:val="es-ES" w:eastAsia="en-US"/>
        </w:rPr>
        <w:t>Jueves</w:t>
      </w:r>
      <w:proofErr w:type="gramEnd"/>
      <w:r w:rsidRPr="00601299">
        <w:rPr>
          <w:rFonts w:asciiTheme="minorHAnsi" w:hAnsiTheme="minorHAnsi" w:cstheme="minorHAnsi"/>
          <w:b/>
          <w:bCs/>
          <w:i/>
          <w:iCs/>
          <w:color w:val="C00000"/>
          <w:sz w:val="20"/>
          <w:lang w:val="es-ES" w:eastAsia="en-US"/>
        </w:rPr>
        <w:t>) PAMUKKALE-ÉFESO-ESMIRNA /KUSADASI</w:t>
      </w:r>
    </w:p>
    <w:p w14:paraId="26D1A945"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 Éfeso, la ciudad greco-romana mejor preservada de Asia Menor desde los siglos I y II que mantiene tesoros como el Teatro Romano, la Biblioteca de Celso y la calle de Mármol. Almuerzo entre las visitas. Visitaremos la última casa de la madre de Jesús, hoy es un lugar de peregrinación. Continuando con la visita de una tienda de cueros. Cena en el hotel.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545774DC" w14:textId="1CF8C836"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04 FEB</w:t>
      </w:r>
      <w:r w:rsidRPr="00601299">
        <w:rPr>
          <w:rFonts w:asciiTheme="minorHAnsi" w:hAnsiTheme="minorHAnsi" w:cstheme="minorHAnsi"/>
          <w:b/>
          <w:bCs/>
          <w:i/>
          <w:iCs/>
          <w:color w:val="C00000"/>
          <w:sz w:val="20"/>
          <w:lang w:val="es-ES" w:eastAsia="en-US"/>
        </w:rPr>
        <w:t xml:space="preserve"> (</w:t>
      </w:r>
      <w:proofErr w:type="gramStart"/>
      <w:r w:rsidRPr="00601299">
        <w:rPr>
          <w:rFonts w:asciiTheme="minorHAnsi" w:hAnsiTheme="minorHAnsi" w:cstheme="minorHAnsi"/>
          <w:b/>
          <w:bCs/>
          <w:i/>
          <w:iCs/>
          <w:color w:val="C00000"/>
          <w:sz w:val="20"/>
          <w:lang w:val="es-ES" w:eastAsia="en-US"/>
        </w:rPr>
        <w:t>Viernes</w:t>
      </w:r>
      <w:proofErr w:type="gramEnd"/>
      <w:r w:rsidRPr="00601299">
        <w:rPr>
          <w:rFonts w:asciiTheme="minorHAnsi" w:hAnsiTheme="minorHAnsi" w:cstheme="minorHAnsi"/>
          <w:b/>
          <w:bCs/>
          <w:i/>
          <w:iCs/>
          <w:color w:val="C00000"/>
          <w:sz w:val="20"/>
          <w:lang w:val="es-ES" w:eastAsia="en-US"/>
        </w:rPr>
        <w:t>) ESMIRNA / KUSADASI-BURSA-ESTAMBUL</w:t>
      </w:r>
    </w:p>
    <w:p w14:paraId="3A2B0FFD"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Partida hacia Bursa y visita panorámica de esta importante ciudad que fue la primera capital del Imperio Otomano. Almuerzo. Visita de la </w:t>
      </w:r>
      <w:proofErr w:type="gramStart"/>
      <w:r w:rsidRPr="00601299">
        <w:rPr>
          <w:rFonts w:asciiTheme="minorHAnsi" w:hAnsiTheme="minorHAnsi" w:cstheme="minorHAnsi"/>
          <w:sz w:val="20"/>
          <w:lang w:val="es-ES" w:eastAsia="en-US"/>
        </w:rPr>
        <w:t>mezquita verde y el mausoleo verde</w:t>
      </w:r>
      <w:proofErr w:type="gramEnd"/>
      <w:r w:rsidRPr="00601299">
        <w:rPr>
          <w:rFonts w:asciiTheme="minorHAnsi" w:hAnsiTheme="minorHAnsi" w:cstheme="minorHAnsi"/>
          <w:sz w:val="20"/>
          <w:lang w:val="es-ES" w:eastAsia="en-US"/>
        </w:rPr>
        <w:t xml:space="preserve">, símbolos de la ciudad y que llevan este nombre por su rica decoración de azulejos 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También tendrán la oportunidad de dar un paseo por el Mercado de la Seda, donde podrá apreciar antigüedades, sedas, perfumes y </w:t>
      </w:r>
      <w:proofErr w:type="spellStart"/>
      <w:r w:rsidRPr="00601299">
        <w:rPr>
          <w:rFonts w:asciiTheme="minorHAnsi" w:hAnsiTheme="minorHAnsi" w:cstheme="minorHAnsi"/>
          <w:sz w:val="20"/>
          <w:lang w:val="es-ES" w:eastAsia="en-US"/>
        </w:rPr>
        <w:t>pashminas</w:t>
      </w:r>
      <w:proofErr w:type="spellEnd"/>
      <w:r w:rsidRPr="00601299">
        <w:rPr>
          <w:rFonts w:asciiTheme="minorHAnsi" w:hAnsiTheme="minorHAnsi" w:cstheme="minorHAnsi"/>
          <w:sz w:val="20"/>
          <w:lang w:val="es-ES" w:eastAsia="en-US"/>
        </w:rPr>
        <w:t xml:space="preserve">. </w:t>
      </w:r>
      <w:proofErr w:type="spellStart"/>
      <w:r w:rsidRPr="00601299">
        <w:rPr>
          <w:rFonts w:asciiTheme="minorHAnsi" w:hAnsiTheme="minorHAnsi" w:cstheme="minorHAnsi"/>
          <w:sz w:val="20"/>
          <w:lang w:val="en-US" w:eastAsia="en-US"/>
        </w:rPr>
        <w:t>Continuando</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hacia</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Estambul</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llegada</w:t>
      </w:r>
      <w:proofErr w:type="spellEnd"/>
      <w:r w:rsidRPr="00601299">
        <w:rPr>
          <w:rFonts w:asciiTheme="minorHAnsi" w:hAnsiTheme="minorHAnsi" w:cstheme="minorHAnsi"/>
          <w:sz w:val="20"/>
          <w:lang w:val="en-US" w:eastAsia="en-US"/>
        </w:rPr>
        <w:t xml:space="preserve"> y </w:t>
      </w:r>
      <w:proofErr w:type="spellStart"/>
      <w:r w:rsidRPr="00601299">
        <w:rPr>
          <w:rFonts w:asciiTheme="minorHAnsi" w:hAnsiTheme="minorHAnsi" w:cstheme="minorHAnsi"/>
          <w:sz w:val="20"/>
          <w:lang w:val="en-US" w:eastAsia="en-US"/>
        </w:rPr>
        <w:t>traslado</w:t>
      </w:r>
      <w:proofErr w:type="spellEnd"/>
      <w:r w:rsidRPr="00601299">
        <w:rPr>
          <w:rFonts w:asciiTheme="minorHAnsi" w:hAnsiTheme="minorHAnsi" w:cstheme="minorHAnsi"/>
          <w:sz w:val="20"/>
          <w:lang w:val="en-US" w:eastAsia="en-US"/>
        </w:rPr>
        <w:t xml:space="preserve"> al hotel. </w:t>
      </w:r>
      <w:proofErr w:type="spellStart"/>
      <w:r w:rsidRPr="00601299">
        <w:rPr>
          <w:rFonts w:asciiTheme="minorHAnsi" w:hAnsiTheme="minorHAnsi" w:cstheme="minorHAnsi"/>
          <w:sz w:val="20"/>
          <w:lang w:val="en-US" w:eastAsia="en-US"/>
        </w:rPr>
        <w:t>Alojamiento</w:t>
      </w:r>
      <w:proofErr w:type="spellEnd"/>
    </w:p>
    <w:p w14:paraId="21111E40" w14:textId="393E2D6B"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05 FEB</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Sábado</w:t>
      </w:r>
      <w:proofErr w:type="gramEnd"/>
      <w:r w:rsidRPr="00601299">
        <w:rPr>
          <w:rFonts w:asciiTheme="minorHAnsi" w:hAnsiTheme="minorHAnsi" w:cstheme="minorHAnsi"/>
          <w:b/>
          <w:bCs/>
          <w:i/>
          <w:iCs/>
          <w:color w:val="C00000"/>
          <w:sz w:val="20"/>
          <w:lang w:val="es-ES" w:eastAsia="en-US"/>
        </w:rPr>
        <w:t>) ESTAMBUL</w:t>
      </w:r>
    </w:p>
    <w:p w14:paraId="28C23FB7"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Día libre. Posibilidad de tomar la excursión opcional guiada con almuerzo en un restaurante de comida típica “Joyas de Constantinopla + Cisterna </w:t>
      </w:r>
      <w:proofErr w:type="spellStart"/>
      <w:r w:rsidRPr="00601299">
        <w:rPr>
          <w:rFonts w:asciiTheme="minorHAnsi" w:hAnsiTheme="minorHAnsi" w:cstheme="minorHAnsi"/>
          <w:sz w:val="20"/>
          <w:lang w:val="es-ES" w:eastAsia="en-US"/>
        </w:rPr>
        <w:t>Basilica</w:t>
      </w:r>
      <w:proofErr w:type="spellEnd"/>
      <w:r w:rsidRPr="00601299">
        <w:rPr>
          <w:rFonts w:asciiTheme="minorHAnsi" w:hAnsiTheme="minorHAnsi" w:cstheme="minorHAnsi"/>
          <w:sz w:val="20"/>
          <w:lang w:val="es-ES" w:eastAsia="en-US"/>
        </w:rPr>
        <w:t xml:space="preserve">”: Adéntrese en el casco histórico de la ciudad, donde podrá observar la variedad de vestigios de los diferentes imperios que dieron forma al actual Estambul: el imponente Palacio de </w:t>
      </w:r>
      <w:proofErr w:type="spellStart"/>
      <w:r w:rsidRPr="00601299">
        <w:rPr>
          <w:rFonts w:asciiTheme="minorHAnsi" w:hAnsiTheme="minorHAnsi" w:cstheme="minorHAnsi"/>
          <w:sz w:val="20"/>
          <w:lang w:val="es-ES" w:eastAsia="en-US"/>
        </w:rPr>
        <w:t>Topkapi</w:t>
      </w:r>
      <w:proofErr w:type="spellEnd"/>
      <w:r w:rsidRPr="00601299">
        <w:rPr>
          <w:rFonts w:asciiTheme="minorHAnsi" w:hAnsiTheme="minorHAnsi" w:cstheme="minorHAnsi"/>
          <w:sz w:val="20"/>
          <w:lang w:val="es-ES" w:eastAsia="en-US"/>
        </w:rPr>
        <w:t xml:space="preserve">, residencia de los sultanes y principal centro administrativo del Imperio Otomano; Santa Sofía con su majestuosa arquitectura bizantina y mezcla de elementos religiosos cristianos e islámicos; el Hipódromo Romano, centro de la vida social de Constantinopla durante miles de años; la Mezquita Azul con sus más de 20,000 azulejos de cerámica hechos a mano y traídos desde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el Gran Bazar, uno de los mercados cubiertos más grandes y antiguos del mundo y en el que el regateo es una tradición; la Cisterna Basílica que cuenta con más de 300 columnas de mármol que se elevan sobre el agua.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3F130761" w14:textId="45D9FC84"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06 FEB</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(Domingo) ESTAMBU</w:t>
      </w:r>
      <w:r w:rsidRPr="00F4128C">
        <w:rPr>
          <w:rFonts w:asciiTheme="minorHAnsi" w:hAnsiTheme="minorHAnsi" w:cstheme="minorHAnsi"/>
          <w:b/>
          <w:bCs/>
          <w:i/>
          <w:iCs/>
          <w:color w:val="C00000"/>
          <w:sz w:val="20"/>
          <w:lang w:val="es-ES" w:eastAsia="en-US"/>
        </w:rPr>
        <w:t>L/PUNTA CANA</w:t>
      </w:r>
    </w:p>
    <w:p w14:paraId="580EDB0B"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Desayuno. Traslado al Aeropuerto (IST). Fin de nuestros servicios.</w:t>
      </w:r>
    </w:p>
    <w:p w14:paraId="73B3E3C4" w14:textId="4716F318" w:rsidR="00F0286C" w:rsidRPr="00562DF7" w:rsidRDefault="00F0286C" w:rsidP="00F0286C">
      <w:pPr>
        <w:rPr>
          <w:rFonts w:ascii="Calibri" w:hAnsi="Calibri" w:cs="Calibri"/>
          <w:sz w:val="18"/>
          <w:szCs w:val="18"/>
          <w:lang w:val="es-ES"/>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446"/>
        <w:gridCol w:w="1377"/>
        <w:gridCol w:w="2025"/>
      </w:tblGrid>
      <w:tr w:rsidR="00E8169F" w:rsidRPr="00562DF7" w14:paraId="30116811" w14:textId="77777777" w:rsidTr="003246A9">
        <w:tc>
          <w:tcPr>
            <w:tcW w:w="3688" w:type="dxa"/>
            <w:vMerge w:val="restart"/>
            <w:vAlign w:val="center"/>
            <w:hideMark/>
          </w:tcPr>
          <w:p w14:paraId="7560F8E3" w14:textId="323E5267" w:rsidR="00E8169F" w:rsidRPr="00562DF7" w:rsidRDefault="003B0B3A" w:rsidP="003C11E3">
            <w:pPr>
              <w:rPr>
                <w:rFonts w:ascii="Arial" w:hAnsi="Arial" w:cs="Arial"/>
                <w:b/>
                <w:color w:val="A73E3B"/>
                <w:sz w:val="18"/>
                <w:szCs w:val="18"/>
                <w:u w:val="single"/>
                <w:lang w:val="es-ES"/>
              </w:rPr>
            </w:pPr>
            <w:r>
              <w:rPr>
                <w:rFonts w:ascii="Arial" w:hAnsi="Arial" w:cs="Arial"/>
                <w:b/>
                <w:color w:val="A73E3B"/>
                <w:sz w:val="18"/>
                <w:szCs w:val="18"/>
                <w:u w:val="single"/>
                <w:lang w:val="es-ES"/>
              </w:rPr>
              <w:t xml:space="preserve">Maravillas Turcas 11 </w:t>
            </w:r>
            <w:proofErr w:type="spellStart"/>
            <w:r>
              <w:rPr>
                <w:rFonts w:ascii="Arial" w:hAnsi="Arial" w:cs="Arial"/>
                <w:b/>
                <w:color w:val="A73E3B"/>
                <w:sz w:val="18"/>
                <w:szCs w:val="18"/>
                <w:u w:val="single"/>
                <w:lang w:val="es-ES"/>
              </w:rPr>
              <w:t>dias</w:t>
            </w:r>
            <w:proofErr w:type="spellEnd"/>
          </w:p>
          <w:p w14:paraId="24390584" w14:textId="2512C8CB" w:rsidR="00E8169F" w:rsidRPr="00562DF7" w:rsidRDefault="00E8169F" w:rsidP="003C11E3">
            <w:pPr>
              <w:rPr>
                <w:rFonts w:ascii="Arial" w:hAnsi="Arial" w:cs="Arial"/>
                <w:b/>
                <w:color w:val="A73E3B"/>
                <w:sz w:val="18"/>
                <w:szCs w:val="18"/>
                <w:u w:val="single"/>
                <w:lang w:val="es-ES"/>
              </w:rPr>
            </w:pPr>
          </w:p>
        </w:tc>
        <w:tc>
          <w:tcPr>
            <w:tcW w:w="4848" w:type="dxa"/>
            <w:gridSpan w:val="3"/>
          </w:tcPr>
          <w:p w14:paraId="10733DAA" w14:textId="5678C386" w:rsidR="00E8169F" w:rsidRPr="00562DF7" w:rsidRDefault="003B0B3A" w:rsidP="00644F6F">
            <w:pPr>
              <w:jc w:val="center"/>
              <w:rPr>
                <w:rFonts w:ascii="Calibri" w:hAnsi="Calibri" w:cs="Calibri"/>
                <w:b/>
                <w:sz w:val="19"/>
                <w:szCs w:val="19"/>
                <w:lang w:val="es-ES"/>
              </w:rPr>
            </w:pPr>
            <w:r>
              <w:rPr>
                <w:rFonts w:ascii="Arial" w:hAnsi="Arial" w:cs="Arial"/>
                <w:b/>
                <w:color w:val="A73E3B"/>
                <w:sz w:val="18"/>
                <w:szCs w:val="18"/>
                <w:u w:val="single"/>
                <w:lang w:val="es-ES"/>
              </w:rPr>
              <w:t>Precios por persona en dólares</w:t>
            </w:r>
          </w:p>
        </w:tc>
      </w:tr>
      <w:tr w:rsidR="003B0B3A" w:rsidRPr="00562DF7" w14:paraId="2EEE4431" w14:textId="77777777" w:rsidTr="007C0025">
        <w:tc>
          <w:tcPr>
            <w:tcW w:w="3688" w:type="dxa"/>
            <w:vMerge/>
          </w:tcPr>
          <w:p w14:paraId="26D22EB1" w14:textId="77777777" w:rsidR="003B0B3A" w:rsidRPr="00562DF7" w:rsidRDefault="003B0B3A" w:rsidP="00644F6F">
            <w:pPr>
              <w:rPr>
                <w:rFonts w:ascii="Arial" w:hAnsi="Arial" w:cs="Arial"/>
                <w:b/>
                <w:color w:val="A73E3B"/>
                <w:sz w:val="18"/>
                <w:szCs w:val="18"/>
                <w:u w:val="single"/>
                <w:lang w:val="es-ES"/>
              </w:rPr>
            </w:pPr>
          </w:p>
        </w:tc>
        <w:tc>
          <w:tcPr>
            <w:tcW w:w="1446" w:type="dxa"/>
          </w:tcPr>
          <w:p w14:paraId="46495B08" w14:textId="24B334E4" w:rsidR="003B0B3A" w:rsidRPr="00562DF7" w:rsidRDefault="007C0025" w:rsidP="00644F6F">
            <w:pPr>
              <w:jc w:val="center"/>
              <w:rPr>
                <w:rFonts w:ascii="Calibri" w:hAnsi="Calibri" w:cs="Calibri"/>
                <w:b/>
                <w:sz w:val="19"/>
                <w:szCs w:val="19"/>
                <w:lang w:val="es-ES"/>
              </w:rPr>
            </w:pPr>
            <w:r>
              <w:rPr>
                <w:rFonts w:ascii="Calibri" w:hAnsi="Calibri" w:cs="Calibri"/>
                <w:b/>
                <w:sz w:val="19"/>
                <w:szCs w:val="19"/>
                <w:lang w:val="es-ES"/>
              </w:rPr>
              <w:t>DOBLE</w:t>
            </w:r>
          </w:p>
        </w:tc>
        <w:tc>
          <w:tcPr>
            <w:tcW w:w="1377" w:type="dxa"/>
          </w:tcPr>
          <w:p w14:paraId="07361382" w14:textId="194CF5A3" w:rsidR="003B0B3A" w:rsidRPr="00562DF7" w:rsidRDefault="007C0025" w:rsidP="00644F6F">
            <w:pPr>
              <w:jc w:val="center"/>
              <w:rPr>
                <w:rFonts w:ascii="Calibri" w:hAnsi="Calibri" w:cs="Calibri"/>
                <w:b/>
                <w:sz w:val="19"/>
                <w:szCs w:val="19"/>
                <w:lang w:val="es-ES"/>
              </w:rPr>
            </w:pPr>
            <w:r>
              <w:rPr>
                <w:rFonts w:ascii="Calibri" w:hAnsi="Calibri" w:cs="Calibri"/>
                <w:b/>
                <w:sz w:val="19"/>
                <w:szCs w:val="19"/>
                <w:lang w:val="es-ES"/>
              </w:rPr>
              <w:t xml:space="preserve">SUPL </w:t>
            </w:r>
            <w:proofErr w:type="gramStart"/>
            <w:r>
              <w:rPr>
                <w:rFonts w:ascii="Calibri" w:hAnsi="Calibri" w:cs="Calibri"/>
                <w:b/>
                <w:sz w:val="19"/>
                <w:szCs w:val="19"/>
                <w:lang w:val="es-ES"/>
              </w:rPr>
              <w:t>SINGLE</w:t>
            </w:r>
            <w:proofErr w:type="gramEnd"/>
          </w:p>
        </w:tc>
        <w:tc>
          <w:tcPr>
            <w:tcW w:w="2025" w:type="dxa"/>
          </w:tcPr>
          <w:p w14:paraId="278B8807" w14:textId="2A3B2E55" w:rsidR="003B0B3A" w:rsidRPr="00562DF7" w:rsidRDefault="00CC57D2" w:rsidP="00644F6F">
            <w:pPr>
              <w:jc w:val="center"/>
              <w:rPr>
                <w:rFonts w:ascii="Calibri" w:hAnsi="Calibri" w:cs="Calibri"/>
                <w:b/>
                <w:sz w:val="19"/>
                <w:szCs w:val="19"/>
                <w:lang w:val="es-ES"/>
              </w:rPr>
            </w:pPr>
            <w:r>
              <w:rPr>
                <w:rFonts w:ascii="Calibri" w:hAnsi="Calibri" w:cs="Calibri"/>
                <w:b/>
                <w:sz w:val="19"/>
                <w:szCs w:val="19"/>
                <w:lang w:val="es-ES"/>
              </w:rPr>
              <w:t>SUPL VIA MOSCU</w:t>
            </w:r>
          </w:p>
        </w:tc>
      </w:tr>
      <w:tr w:rsidR="003B0B3A" w:rsidRPr="00562DF7" w14:paraId="0D517F56" w14:textId="77777777" w:rsidTr="007C0025">
        <w:tc>
          <w:tcPr>
            <w:tcW w:w="3688" w:type="dxa"/>
          </w:tcPr>
          <w:p w14:paraId="06240D91" w14:textId="26BD0947" w:rsidR="003B0B3A" w:rsidRDefault="00CC57D2" w:rsidP="00EF32FF">
            <w:pPr>
              <w:rPr>
                <w:rFonts w:ascii="Calibri" w:hAnsi="Calibri"/>
                <w:sz w:val="18"/>
                <w:szCs w:val="18"/>
                <w:lang w:val="es-ES"/>
              </w:rPr>
            </w:pPr>
            <w:r>
              <w:rPr>
                <w:rFonts w:ascii="Calibri" w:hAnsi="Calibri"/>
                <w:sz w:val="18"/>
                <w:szCs w:val="18"/>
                <w:lang w:val="es-ES"/>
              </w:rPr>
              <w:t>AGENTE</w:t>
            </w:r>
          </w:p>
          <w:p w14:paraId="3D19A689" w14:textId="488EE01A" w:rsidR="00CC57D2" w:rsidRDefault="00CC57D2" w:rsidP="00EF32FF">
            <w:pPr>
              <w:rPr>
                <w:rFonts w:ascii="Calibri" w:hAnsi="Calibri"/>
                <w:sz w:val="18"/>
                <w:szCs w:val="18"/>
                <w:lang w:val="es-ES"/>
              </w:rPr>
            </w:pPr>
            <w:r>
              <w:rPr>
                <w:rFonts w:ascii="Calibri" w:hAnsi="Calibri"/>
                <w:sz w:val="18"/>
                <w:szCs w:val="18"/>
                <w:lang w:val="es-ES"/>
              </w:rPr>
              <w:t>ACOMPAÑANTE</w:t>
            </w:r>
          </w:p>
          <w:p w14:paraId="05BAE8DE" w14:textId="11D2BB04" w:rsidR="003B0B3A" w:rsidRPr="00562DF7" w:rsidRDefault="003B0B3A" w:rsidP="00EF32FF">
            <w:pPr>
              <w:rPr>
                <w:rFonts w:ascii="Calibri" w:hAnsi="Calibri" w:cs="Calibri"/>
                <w:sz w:val="18"/>
                <w:szCs w:val="18"/>
                <w:lang w:val="es-ES"/>
              </w:rPr>
            </w:pPr>
          </w:p>
        </w:tc>
        <w:tc>
          <w:tcPr>
            <w:tcW w:w="1446" w:type="dxa"/>
          </w:tcPr>
          <w:p w14:paraId="259E3778" w14:textId="77777777" w:rsidR="003B0B3A" w:rsidRDefault="007C0025" w:rsidP="00E52FEA">
            <w:pPr>
              <w:jc w:val="center"/>
              <w:rPr>
                <w:rFonts w:ascii="Calibri" w:hAnsi="Calibri" w:cs="Calibri"/>
                <w:sz w:val="18"/>
                <w:szCs w:val="18"/>
                <w:lang w:val="es-ES"/>
              </w:rPr>
            </w:pPr>
            <w:r>
              <w:rPr>
                <w:rFonts w:ascii="Calibri" w:hAnsi="Calibri" w:cs="Calibri"/>
                <w:sz w:val="18"/>
                <w:szCs w:val="18"/>
                <w:lang w:val="es-ES"/>
              </w:rPr>
              <w:t>USD 1,</w:t>
            </w:r>
            <w:r w:rsidR="00CC57D2">
              <w:rPr>
                <w:rFonts w:ascii="Calibri" w:hAnsi="Calibri" w:cs="Calibri"/>
                <w:sz w:val="18"/>
                <w:szCs w:val="18"/>
                <w:lang w:val="es-ES"/>
              </w:rPr>
              <w:t>599</w:t>
            </w:r>
          </w:p>
          <w:p w14:paraId="604CB7F0" w14:textId="25287B9A" w:rsidR="00CC57D2" w:rsidRPr="00562DF7" w:rsidRDefault="00CC57D2" w:rsidP="00E52FEA">
            <w:pPr>
              <w:jc w:val="center"/>
              <w:rPr>
                <w:rFonts w:ascii="Calibri" w:hAnsi="Calibri" w:cs="Calibri"/>
                <w:sz w:val="18"/>
                <w:szCs w:val="18"/>
                <w:lang w:val="es-ES"/>
              </w:rPr>
            </w:pPr>
            <w:r>
              <w:rPr>
                <w:rFonts w:ascii="Calibri" w:hAnsi="Calibri" w:cs="Calibri"/>
                <w:sz w:val="18"/>
                <w:szCs w:val="18"/>
                <w:lang w:val="es-ES"/>
              </w:rPr>
              <w:t>USD 1,891</w:t>
            </w:r>
          </w:p>
        </w:tc>
        <w:tc>
          <w:tcPr>
            <w:tcW w:w="1377" w:type="dxa"/>
          </w:tcPr>
          <w:p w14:paraId="7A395085" w14:textId="46E7C344" w:rsidR="003B0B3A" w:rsidRPr="00562DF7" w:rsidRDefault="007C0025" w:rsidP="00E52FEA">
            <w:pPr>
              <w:jc w:val="center"/>
              <w:rPr>
                <w:rFonts w:ascii="Calibri" w:hAnsi="Calibri" w:cs="Calibri"/>
                <w:sz w:val="18"/>
                <w:szCs w:val="18"/>
                <w:lang w:val="es-ES"/>
              </w:rPr>
            </w:pPr>
            <w:r>
              <w:rPr>
                <w:rFonts w:ascii="Calibri" w:hAnsi="Calibri" w:cs="Calibri"/>
                <w:sz w:val="18"/>
                <w:szCs w:val="18"/>
                <w:lang w:val="es-ES"/>
              </w:rPr>
              <w:t xml:space="preserve">USD </w:t>
            </w:r>
            <w:r w:rsidR="00CC57D2">
              <w:rPr>
                <w:rFonts w:ascii="Calibri" w:hAnsi="Calibri" w:cs="Calibri"/>
                <w:sz w:val="18"/>
                <w:szCs w:val="18"/>
                <w:lang w:val="es-ES"/>
              </w:rPr>
              <w:t>180</w:t>
            </w:r>
          </w:p>
        </w:tc>
        <w:tc>
          <w:tcPr>
            <w:tcW w:w="2025" w:type="dxa"/>
          </w:tcPr>
          <w:p w14:paraId="009087F3" w14:textId="77777777" w:rsidR="003B0B3A" w:rsidRDefault="00CC57D2" w:rsidP="00EF32FF">
            <w:pPr>
              <w:jc w:val="center"/>
              <w:rPr>
                <w:rFonts w:ascii="Calibri" w:hAnsi="Calibri" w:cs="Calibri"/>
                <w:sz w:val="18"/>
                <w:szCs w:val="18"/>
                <w:lang w:val="es-ES"/>
              </w:rPr>
            </w:pPr>
            <w:r>
              <w:rPr>
                <w:rFonts w:ascii="Calibri" w:hAnsi="Calibri" w:cs="Calibri"/>
                <w:sz w:val="18"/>
                <w:szCs w:val="18"/>
                <w:lang w:val="es-ES"/>
              </w:rPr>
              <w:t>USD 85</w:t>
            </w:r>
          </w:p>
          <w:p w14:paraId="405EBBA5" w14:textId="7A0AC18C" w:rsidR="00CC57D2" w:rsidRPr="00562DF7" w:rsidRDefault="00CC57D2" w:rsidP="00EF32FF">
            <w:pPr>
              <w:jc w:val="center"/>
              <w:rPr>
                <w:rFonts w:ascii="Calibri" w:hAnsi="Calibri" w:cs="Calibri"/>
                <w:sz w:val="18"/>
                <w:szCs w:val="18"/>
                <w:lang w:val="es-ES"/>
              </w:rPr>
            </w:pPr>
            <w:r>
              <w:rPr>
                <w:rFonts w:ascii="Calibri" w:hAnsi="Calibri" w:cs="Calibri"/>
                <w:sz w:val="18"/>
                <w:szCs w:val="18"/>
                <w:lang w:val="es-ES"/>
              </w:rPr>
              <w:t xml:space="preserve">Sale día antes (26 </w:t>
            </w:r>
            <w:proofErr w:type="gramStart"/>
            <w:r>
              <w:rPr>
                <w:rFonts w:ascii="Calibri" w:hAnsi="Calibri" w:cs="Calibri"/>
                <w:sz w:val="18"/>
                <w:szCs w:val="18"/>
                <w:lang w:val="es-ES"/>
              </w:rPr>
              <w:t>Enero</w:t>
            </w:r>
            <w:proofErr w:type="gramEnd"/>
            <w:r>
              <w:rPr>
                <w:rFonts w:ascii="Calibri" w:hAnsi="Calibri" w:cs="Calibri"/>
                <w:sz w:val="18"/>
                <w:szCs w:val="18"/>
                <w:lang w:val="es-ES"/>
              </w:rPr>
              <w:t>)</w:t>
            </w:r>
          </w:p>
        </w:tc>
      </w:tr>
    </w:tbl>
    <w:p w14:paraId="531EE6F9" w14:textId="61C2100F" w:rsidR="00663F32" w:rsidRDefault="00F0286C" w:rsidP="00445FCC">
      <w:pPr>
        <w:rPr>
          <w:rFonts w:ascii="Calibri" w:hAnsi="Calibri" w:cs="Calibri"/>
          <w:sz w:val="18"/>
          <w:szCs w:val="18"/>
          <w:lang w:val="es-ES"/>
        </w:rPr>
      </w:pPr>
      <w:r w:rsidRPr="00562DF7">
        <w:rPr>
          <w:rFonts w:ascii="Calibri" w:hAnsi="Calibri" w:cs="Calibri"/>
          <w:b/>
          <w:sz w:val="18"/>
          <w:szCs w:val="18"/>
          <w:lang w:val="es-ES"/>
        </w:rPr>
        <w:t xml:space="preserve">Salidas garantizadas mínimo 2 </w:t>
      </w:r>
      <w:proofErr w:type="spellStart"/>
      <w:r w:rsidRPr="00562DF7">
        <w:rPr>
          <w:rFonts w:ascii="Calibri" w:hAnsi="Calibri" w:cs="Calibri"/>
          <w:b/>
          <w:sz w:val="18"/>
          <w:szCs w:val="18"/>
          <w:lang w:val="es-ES"/>
        </w:rPr>
        <w:t>pax</w:t>
      </w:r>
      <w:proofErr w:type="spellEnd"/>
      <w:r w:rsidRPr="00562DF7">
        <w:rPr>
          <w:rFonts w:ascii="Calibri" w:hAnsi="Calibri" w:cs="Calibri"/>
          <w:b/>
          <w:sz w:val="18"/>
          <w:szCs w:val="18"/>
          <w:lang w:val="es-ES"/>
        </w:rPr>
        <w:t>.</w:t>
      </w:r>
    </w:p>
    <w:p w14:paraId="184DB816" w14:textId="77777777" w:rsidR="00565259" w:rsidRPr="00562DF7" w:rsidRDefault="00565259" w:rsidP="00445FCC">
      <w:pPr>
        <w:rPr>
          <w:rFonts w:ascii="Calibri" w:hAnsi="Calibri" w:cs="Calibri"/>
          <w:sz w:val="18"/>
          <w:szCs w:val="18"/>
          <w:lang w:val="es-ES"/>
        </w:rPr>
      </w:pPr>
    </w:p>
    <w:p w14:paraId="121B14ED" w14:textId="77777777" w:rsidR="006F7957" w:rsidRPr="00562DF7" w:rsidRDefault="006F7957" w:rsidP="00445FCC">
      <w:pPr>
        <w:pStyle w:val="Ttulo2"/>
        <w:numPr>
          <w:ilvl w:val="0"/>
          <w:numId w:val="0"/>
        </w:numPr>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El precio incluye</w:t>
      </w:r>
    </w:p>
    <w:p w14:paraId="014A7F91" w14:textId="4B262D56" w:rsidR="00CE2383" w:rsidRDefault="006A17AC" w:rsidP="006A17AC">
      <w:pPr>
        <w:pStyle w:val="Sinespaciado"/>
        <w:jc w:val="both"/>
        <w:rPr>
          <w:rFonts w:eastAsiaTheme="minorHAnsi"/>
          <w:sz w:val="18"/>
          <w:szCs w:val="18"/>
          <w:lang w:val="es-AR"/>
        </w:rPr>
      </w:pPr>
      <w:r w:rsidRPr="00F90882">
        <w:rPr>
          <w:rFonts w:eastAsiaTheme="minorHAnsi"/>
          <w:sz w:val="18"/>
          <w:szCs w:val="18"/>
          <w:lang w:val="es-AR"/>
        </w:rPr>
        <w:t>-</w:t>
      </w:r>
      <w:r w:rsidR="00CE2383">
        <w:rPr>
          <w:rFonts w:eastAsiaTheme="minorHAnsi"/>
          <w:sz w:val="18"/>
          <w:szCs w:val="18"/>
          <w:lang w:val="es-AR"/>
        </w:rPr>
        <w:t>Aéreo con Aeroflot</w:t>
      </w:r>
      <w:r w:rsidR="007C0025">
        <w:rPr>
          <w:rFonts w:eastAsiaTheme="minorHAnsi"/>
          <w:sz w:val="18"/>
          <w:szCs w:val="18"/>
          <w:lang w:val="es-AR"/>
        </w:rPr>
        <w:t xml:space="preserve"> O Lufthansa</w:t>
      </w:r>
      <w:r w:rsidR="00CE2383">
        <w:rPr>
          <w:rFonts w:eastAsiaTheme="minorHAnsi"/>
          <w:sz w:val="18"/>
          <w:szCs w:val="18"/>
          <w:lang w:val="es-AR"/>
        </w:rPr>
        <w:t xml:space="preserve"> por Punta Cana</w:t>
      </w:r>
    </w:p>
    <w:p w14:paraId="582454CB" w14:textId="448FFA68" w:rsidR="006A17AC" w:rsidRPr="00F90882" w:rsidRDefault="00CE2383" w:rsidP="006A17AC">
      <w:pPr>
        <w:pStyle w:val="Sinespaciado"/>
        <w:jc w:val="both"/>
        <w:rPr>
          <w:rFonts w:eastAsiaTheme="minorHAnsi"/>
          <w:sz w:val="18"/>
          <w:szCs w:val="18"/>
          <w:lang w:val="es-AR"/>
        </w:rPr>
      </w:pPr>
      <w:r>
        <w:rPr>
          <w:rFonts w:eastAsiaTheme="minorHAnsi"/>
          <w:sz w:val="18"/>
          <w:szCs w:val="18"/>
          <w:lang w:val="es-AR"/>
        </w:rPr>
        <w:t>-</w:t>
      </w:r>
      <w:r w:rsidR="006A17AC" w:rsidRPr="00F90882">
        <w:rPr>
          <w:rFonts w:eastAsiaTheme="minorHAnsi"/>
          <w:sz w:val="18"/>
          <w:szCs w:val="18"/>
          <w:lang w:val="es-AR"/>
        </w:rPr>
        <w:t xml:space="preserve"> Alojamiento </w:t>
      </w:r>
      <w:r w:rsidR="00E8169F">
        <w:rPr>
          <w:rFonts w:eastAsiaTheme="minorHAnsi"/>
          <w:sz w:val="18"/>
          <w:szCs w:val="18"/>
          <w:lang w:val="es-AR"/>
        </w:rPr>
        <w:t>con desayunos</w:t>
      </w:r>
    </w:p>
    <w:p w14:paraId="646F9F95" w14:textId="12A61124" w:rsidR="006A17AC" w:rsidRPr="00F90882" w:rsidRDefault="006A17AC" w:rsidP="00E8169F">
      <w:pPr>
        <w:pStyle w:val="Sinespaciado"/>
        <w:jc w:val="both"/>
        <w:rPr>
          <w:rFonts w:eastAsiaTheme="minorHAnsi"/>
          <w:sz w:val="18"/>
          <w:szCs w:val="18"/>
          <w:lang w:val="es-AR"/>
        </w:rPr>
      </w:pPr>
      <w:r w:rsidRPr="00F90882">
        <w:rPr>
          <w:rFonts w:eastAsiaTheme="minorHAnsi"/>
          <w:sz w:val="18"/>
          <w:szCs w:val="18"/>
          <w:lang w:val="es-AR"/>
        </w:rPr>
        <w:t>-</w:t>
      </w:r>
      <w:r w:rsidR="00E8169F">
        <w:rPr>
          <w:rFonts w:eastAsiaTheme="minorHAnsi"/>
          <w:sz w:val="18"/>
          <w:szCs w:val="18"/>
          <w:lang w:val="es-AR"/>
        </w:rPr>
        <w:t xml:space="preserve">4 almuerzos </w:t>
      </w:r>
      <w:proofErr w:type="gramStart"/>
      <w:r w:rsidR="00E8169F">
        <w:rPr>
          <w:rFonts w:eastAsiaTheme="minorHAnsi"/>
          <w:sz w:val="18"/>
          <w:szCs w:val="18"/>
          <w:lang w:val="es-AR"/>
        </w:rPr>
        <w:t>6  cenas</w:t>
      </w:r>
      <w:proofErr w:type="gramEnd"/>
    </w:p>
    <w:p w14:paraId="294A0F8A" w14:textId="77777777" w:rsidR="006A17AC" w:rsidRPr="00F90882" w:rsidRDefault="006A17AC" w:rsidP="006A17AC">
      <w:pPr>
        <w:pStyle w:val="Sinespaciado"/>
        <w:jc w:val="both"/>
        <w:rPr>
          <w:rFonts w:eastAsiaTheme="minorHAnsi"/>
          <w:sz w:val="18"/>
          <w:szCs w:val="18"/>
          <w:lang w:val="es-AR"/>
        </w:rPr>
      </w:pPr>
      <w:r w:rsidRPr="00F90882">
        <w:rPr>
          <w:rFonts w:eastAsiaTheme="minorHAnsi"/>
          <w:sz w:val="18"/>
          <w:szCs w:val="18"/>
          <w:lang w:val="es-AR"/>
        </w:rPr>
        <w:t>-Traslados de llegada y salida</w:t>
      </w:r>
    </w:p>
    <w:p w14:paraId="1942F701" w14:textId="64134C90" w:rsidR="006A17AC" w:rsidRPr="00F90882" w:rsidRDefault="006A17AC" w:rsidP="006A17AC">
      <w:pPr>
        <w:pStyle w:val="Sinespaciado"/>
        <w:jc w:val="both"/>
        <w:rPr>
          <w:rFonts w:eastAsiaTheme="minorHAnsi"/>
          <w:sz w:val="18"/>
          <w:szCs w:val="18"/>
          <w:lang w:val="es-AR"/>
        </w:rPr>
      </w:pPr>
      <w:r w:rsidRPr="00F90882">
        <w:rPr>
          <w:rFonts w:eastAsiaTheme="minorHAnsi"/>
          <w:sz w:val="18"/>
          <w:szCs w:val="18"/>
          <w:lang w:val="es-AR"/>
        </w:rPr>
        <w:t>-</w:t>
      </w:r>
      <w:r w:rsidR="00E8169F">
        <w:rPr>
          <w:rFonts w:eastAsiaTheme="minorHAnsi"/>
          <w:sz w:val="18"/>
          <w:szCs w:val="18"/>
          <w:lang w:val="es-AR"/>
        </w:rPr>
        <w:t>Visitas según programa</w:t>
      </w:r>
    </w:p>
    <w:p w14:paraId="390A9AFC" w14:textId="77777777" w:rsidR="006A17AC" w:rsidRPr="00F90882" w:rsidRDefault="006A17AC" w:rsidP="006A17AC">
      <w:pPr>
        <w:pStyle w:val="Sinespaciado"/>
        <w:jc w:val="both"/>
        <w:rPr>
          <w:rFonts w:eastAsiaTheme="minorHAnsi"/>
          <w:sz w:val="18"/>
          <w:szCs w:val="18"/>
          <w:lang w:val="es-AR"/>
        </w:rPr>
      </w:pPr>
      <w:r w:rsidRPr="00F90882">
        <w:rPr>
          <w:rFonts w:eastAsiaTheme="minorHAnsi"/>
          <w:sz w:val="18"/>
          <w:szCs w:val="18"/>
          <w:lang w:val="es-AR"/>
        </w:rPr>
        <w:t>-Guía profesional de habla hispana</w:t>
      </w:r>
    </w:p>
    <w:p w14:paraId="66E8832C" w14:textId="09B01D29" w:rsidR="006A17AC" w:rsidRDefault="006A17AC" w:rsidP="006A17AC">
      <w:pPr>
        <w:pStyle w:val="Sinespaciado"/>
        <w:jc w:val="both"/>
        <w:rPr>
          <w:rFonts w:eastAsiaTheme="minorHAnsi"/>
          <w:sz w:val="18"/>
          <w:szCs w:val="18"/>
          <w:lang w:val="es-AR"/>
        </w:rPr>
      </w:pPr>
      <w:r w:rsidRPr="00F90882">
        <w:rPr>
          <w:rFonts w:eastAsiaTheme="minorHAnsi"/>
          <w:sz w:val="18"/>
          <w:szCs w:val="18"/>
          <w:lang w:val="es-AR"/>
        </w:rPr>
        <w:t>-Entradas y visitas según el itinerario</w:t>
      </w:r>
    </w:p>
    <w:p w14:paraId="445B66C4" w14:textId="08741A45" w:rsidR="00CC57D2" w:rsidRPr="00F90882" w:rsidRDefault="00CC57D2" w:rsidP="006A17AC">
      <w:pPr>
        <w:pStyle w:val="Sinespaciado"/>
        <w:jc w:val="both"/>
        <w:rPr>
          <w:rFonts w:eastAsiaTheme="minorHAnsi"/>
          <w:sz w:val="18"/>
          <w:szCs w:val="18"/>
          <w:lang w:val="es-AR"/>
        </w:rPr>
      </w:pPr>
      <w:r>
        <w:rPr>
          <w:rFonts w:eastAsiaTheme="minorHAnsi"/>
          <w:sz w:val="18"/>
          <w:szCs w:val="18"/>
          <w:lang w:val="es-AR"/>
        </w:rPr>
        <w:t xml:space="preserve">-Visa de </w:t>
      </w:r>
      <w:proofErr w:type="spellStart"/>
      <w:r>
        <w:rPr>
          <w:rFonts w:eastAsiaTheme="minorHAnsi"/>
          <w:sz w:val="18"/>
          <w:szCs w:val="18"/>
          <w:lang w:val="es-AR"/>
        </w:rPr>
        <w:t>Turquia</w:t>
      </w:r>
      <w:proofErr w:type="spellEnd"/>
    </w:p>
    <w:p w14:paraId="78B6D0E2" w14:textId="77777777" w:rsidR="003C11E3" w:rsidRPr="00562DF7" w:rsidRDefault="003C11E3" w:rsidP="006F7957">
      <w:pPr>
        <w:rPr>
          <w:rFonts w:ascii="Calibri" w:hAnsi="Calibri" w:cs="Calibri"/>
          <w:sz w:val="18"/>
          <w:szCs w:val="18"/>
          <w:lang w:val="es-ES"/>
        </w:rPr>
      </w:pPr>
    </w:p>
    <w:p w14:paraId="18786E4E" w14:textId="77777777" w:rsidR="003C11E3" w:rsidRPr="00562DF7" w:rsidRDefault="003C11E3" w:rsidP="003C11E3">
      <w:pPr>
        <w:pStyle w:val="Ttulo2"/>
        <w:numPr>
          <w:ilvl w:val="0"/>
          <w:numId w:val="0"/>
        </w:numPr>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El precio no incluye</w:t>
      </w:r>
    </w:p>
    <w:p w14:paraId="5F2C7815" w14:textId="77777777" w:rsidR="00327E1C" w:rsidRPr="00562DF7" w:rsidRDefault="00327E1C" w:rsidP="00327E1C">
      <w:pPr>
        <w:rPr>
          <w:rFonts w:ascii="Calibri" w:hAnsi="Calibri" w:cs="Calibri"/>
          <w:sz w:val="18"/>
          <w:szCs w:val="18"/>
          <w:lang w:val="es-ES"/>
        </w:rPr>
      </w:pPr>
      <w:bookmarkStart w:id="1" w:name="_Hlk527021548"/>
      <w:r w:rsidRPr="00562DF7">
        <w:rPr>
          <w:rFonts w:ascii="Calibri" w:hAnsi="Calibri" w:cs="Calibri"/>
          <w:sz w:val="18"/>
          <w:szCs w:val="18"/>
          <w:lang w:val="es-ES"/>
        </w:rPr>
        <w:t>- Bebidas en las comidas y cenas incluidas en el programa.</w:t>
      </w:r>
    </w:p>
    <w:p w14:paraId="48079DFD" w14:textId="2B017BA4" w:rsidR="00327E1C" w:rsidRPr="00562DF7" w:rsidRDefault="00327E1C" w:rsidP="00327E1C">
      <w:pPr>
        <w:pStyle w:val="wordsection1"/>
        <w:spacing w:before="0" w:beforeAutospacing="0" w:after="0" w:afterAutospacing="0"/>
        <w:rPr>
          <w:rFonts w:ascii="Calibri" w:hAnsi="Calibri"/>
          <w:sz w:val="18"/>
          <w:szCs w:val="18"/>
        </w:rPr>
      </w:pPr>
      <w:bookmarkStart w:id="2" w:name="_Hlk527020354"/>
      <w:r w:rsidRPr="00562DF7">
        <w:rPr>
          <w:rFonts w:ascii="Calibri" w:hAnsi="Calibri" w:cs="Calibri"/>
          <w:sz w:val="18"/>
          <w:szCs w:val="18"/>
        </w:rPr>
        <w:t>- Propinas del guía y chofer</w:t>
      </w:r>
      <w:r w:rsidR="006A17AC">
        <w:rPr>
          <w:rFonts w:ascii="Calibri" w:hAnsi="Calibri" w:cs="Calibri"/>
          <w:sz w:val="18"/>
          <w:szCs w:val="18"/>
        </w:rPr>
        <w:t xml:space="preserve">, 40 </w:t>
      </w:r>
      <w:proofErr w:type="spellStart"/>
      <w:r w:rsidR="006A17AC">
        <w:rPr>
          <w:rFonts w:ascii="Calibri" w:hAnsi="Calibri" w:cs="Calibri"/>
          <w:sz w:val="18"/>
          <w:szCs w:val="18"/>
        </w:rPr>
        <w:t>Usd</w:t>
      </w:r>
      <w:proofErr w:type="spellEnd"/>
      <w:r w:rsidR="006A17AC">
        <w:rPr>
          <w:rFonts w:ascii="Calibri" w:hAnsi="Calibri" w:cs="Calibri"/>
          <w:sz w:val="18"/>
          <w:szCs w:val="18"/>
        </w:rPr>
        <w:t xml:space="preserve"> (Pago directo)</w:t>
      </w:r>
    </w:p>
    <w:p w14:paraId="6744BD03" w14:textId="72F11047" w:rsidR="00327E1C" w:rsidRDefault="00327E1C" w:rsidP="00327E1C">
      <w:pPr>
        <w:rPr>
          <w:rFonts w:ascii="Calibri" w:hAnsi="Calibri" w:cs="Calibri"/>
          <w:sz w:val="18"/>
          <w:szCs w:val="18"/>
          <w:lang w:val="es-ES"/>
        </w:rPr>
      </w:pPr>
      <w:bookmarkStart w:id="3" w:name="_Hlk527020371"/>
      <w:bookmarkEnd w:id="2"/>
      <w:r w:rsidRPr="00562DF7">
        <w:rPr>
          <w:rFonts w:ascii="Calibri" w:hAnsi="Calibri" w:cs="Calibri"/>
          <w:sz w:val="18"/>
          <w:szCs w:val="18"/>
          <w:lang w:val="es-ES"/>
        </w:rPr>
        <w:t>- Gastos personales.</w:t>
      </w:r>
    </w:p>
    <w:p w14:paraId="250A5B7F" w14:textId="75B46AAE" w:rsidR="006A17AC" w:rsidRPr="00562DF7" w:rsidRDefault="006A17AC" w:rsidP="00327E1C">
      <w:pPr>
        <w:rPr>
          <w:rFonts w:ascii="Calibri" w:hAnsi="Calibri" w:cs="Calibri"/>
          <w:sz w:val="18"/>
          <w:szCs w:val="18"/>
          <w:lang w:val="es-ES"/>
        </w:rPr>
      </w:pPr>
      <w:r>
        <w:rPr>
          <w:rFonts w:ascii="Calibri" w:hAnsi="Calibri" w:cs="Calibri"/>
          <w:sz w:val="18"/>
          <w:szCs w:val="18"/>
          <w:lang w:val="es-ES"/>
        </w:rPr>
        <w:t>- Excursiones opcionales</w:t>
      </w:r>
    </w:p>
    <w:p w14:paraId="43803296" w14:textId="5EEBB6BB" w:rsidR="00327E1C" w:rsidRPr="00562DF7" w:rsidRDefault="00327E1C" w:rsidP="00327E1C">
      <w:pPr>
        <w:rPr>
          <w:rFonts w:ascii="Calibri" w:hAnsi="Calibri" w:cs="Calibri"/>
          <w:sz w:val="18"/>
          <w:szCs w:val="18"/>
          <w:lang w:val="es-ES"/>
        </w:rPr>
      </w:pPr>
      <w:r w:rsidRPr="00562DF7">
        <w:rPr>
          <w:rFonts w:ascii="Calibri" w:hAnsi="Calibri" w:cs="Calibri"/>
          <w:sz w:val="18"/>
          <w:szCs w:val="18"/>
          <w:lang w:val="es-ES"/>
        </w:rPr>
        <w:t>- Todo lo que no está indicado en el apartado de “el precio incluye”</w:t>
      </w:r>
      <w:r w:rsidR="006A17AC">
        <w:rPr>
          <w:rFonts w:ascii="Calibri" w:hAnsi="Calibri" w:cs="Calibri"/>
          <w:sz w:val="18"/>
          <w:szCs w:val="18"/>
          <w:lang w:val="es-ES"/>
        </w:rPr>
        <w:t xml:space="preserve"> y en el itinerario. </w:t>
      </w:r>
    </w:p>
    <w:bookmarkEnd w:id="1"/>
    <w:bookmarkEnd w:id="3"/>
    <w:p w14:paraId="282170C5" w14:textId="77777777" w:rsidR="003C11E3" w:rsidRPr="00562DF7" w:rsidRDefault="003C11E3" w:rsidP="006F7957">
      <w:pPr>
        <w:rPr>
          <w:rFonts w:ascii="Calibri" w:hAnsi="Calibri" w:cs="Calibri"/>
          <w:sz w:val="18"/>
          <w:szCs w:val="18"/>
          <w:lang w:val="es-ES"/>
        </w:rPr>
      </w:pPr>
    </w:p>
    <w:p w14:paraId="25F00BF6" w14:textId="77777777" w:rsidR="009932C3" w:rsidRPr="00562DF7" w:rsidRDefault="009932C3" w:rsidP="00605F25">
      <w:pPr>
        <w:rPr>
          <w:rFonts w:ascii="Arial" w:hAnsi="Arial" w:cs="Arial"/>
          <w:color w:val="A73E3B"/>
          <w:sz w:val="4"/>
          <w:szCs w:val="18"/>
          <w:u w:val="single"/>
          <w:lang w:val="es-ES"/>
        </w:rPr>
      </w:pPr>
    </w:p>
    <w:p w14:paraId="0507A068" w14:textId="7A8AECA3" w:rsidR="00445FCC" w:rsidRDefault="00445FCC" w:rsidP="00445FCC">
      <w:pPr>
        <w:pStyle w:val="Ttulo2"/>
        <w:numPr>
          <w:ilvl w:val="0"/>
          <w:numId w:val="0"/>
        </w:numPr>
        <w:ind w:left="576" w:hanging="576"/>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Hoteles previstos</w:t>
      </w:r>
      <w:r w:rsidR="0094557B" w:rsidRPr="00562DF7">
        <w:rPr>
          <w:rFonts w:ascii="Arial" w:hAnsi="Arial" w:cs="Arial"/>
          <w:i w:val="0"/>
          <w:iCs/>
          <w:color w:val="A73E3B"/>
          <w:sz w:val="18"/>
          <w:szCs w:val="18"/>
          <w:u w:val="single"/>
          <w:lang w:val="es-ES"/>
        </w:rPr>
        <w:t xml:space="preserve"> </w:t>
      </w:r>
      <w:r w:rsidRPr="00562DF7">
        <w:rPr>
          <w:rFonts w:ascii="Arial" w:hAnsi="Arial" w:cs="Arial"/>
          <w:i w:val="0"/>
          <w:iCs/>
          <w:color w:val="A73E3B"/>
          <w:sz w:val="18"/>
          <w:szCs w:val="18"/>
          <w:u w:val="single"/>
          <w:lang w:val="es-ES"/>
        </w:rPr>
        <w:t>(o similares):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tblGrid>
      <w:tr w:rsidR="00E8169F" w:rsidRPr="00562DF7" w14:paraId="263A9297" w14:textId="77777777" w:rsidTr="00E8169F">
        <w:tc>
          <w:tcPr>
            <w:tcW w:w="1242" w:type="dxa"/>
            <w:shd w:val="clear" w:color="auto" w:fill="C00000"/>
          </w:tcPr>
          <w:p w14:paraId="10A16690" w14:textId="77777777" w:rsidR="00E8169F" w:rsidRPr="00562DF7" w:rsidRDefault="00E8169F" w:rsidP="002B40CE">
            <w:pPr>
              <w:jc w:val="center"/>
              <w:rPr>
                <w:rFonts w:ascii="Calibri" w:hAnsi="Calibri" w:cs="Calibri"/>
                <w:b/>
                <w:sz w:val="18"/>
                <w:szCs w:val="18"/>
                <w:lang w:val="es-ES"/>
              </w:rPr>
            </w:pPr>
            <w:r w:rsidRPr="00562DF7">
              <w:rPr>
                <w:rFonts w:ascii="Calibri" w:hAnsi="Calibri" w:cs="Calibri"/>
                <w:b/>
                <w:sz w:val="18"/>
                <w:szCs w:val="18"/>
                <w:lang w:val="es-ES"/>
              </w:rPr>
              <w:t>Ciudad</w:t>
            </w:r>
          </w:p>
        </w:tc>
        <w:tc>
          <w:tcPr>
            <w:tcW w:w="5103" w:type="dxa"/>
            <w:shd w:val="clear" w:color="auto" w:fill="C00000"/>
          </w:tcPr>
          <w:p w14:paraId="5F9D07A1" w14:textId="424489B4" w:rsidR="00E8169F" w:rsidRPr="00562DF7" w:rsidRDefault="00E8169F" w:rsidP="002B40CE">
            <w:pPr>
              <w:jc w:val="center"/>
              <w:rPr>
                <w:rFonts w:ascii="Calibri" w:hAnsi="Calibri" w:cs="Calibri"/>
                <w:b/>
                <w:sz w:val="18"/>
                <w:szCs w:val="18"/>
                <w:lang w:val="es-ES"/>
              </w:rPr>
            </w:pPr>
            <w:r>
              <w:rPr>
                <w:rFonts w:ascii="Calibri" w:hAnsi="Calibri" w:cs="Calibri"/>
                <w:b/>
                <w:sz w:val="18"/>
                <w:szCs w:val="18"/>
                <w:lang w:val="es-ES"/>
              </w:rPr>
              <w:t>HOTELES</w:t>
            </w:r>
          </w:p>
        </w:tc>
      </w:tr>
      <w:tr w:rsidR="00601299" w:rsidRPr="00E8169F" w14:paraId="3D3F5636" w14:textId="77777777" w:rsidTr="007E4F9E">
        <w:tc>
          <w:tcPr>
            <w:tcW w:w="1242" w:type="dxa"/>
            <w:shd w:val="clear" w:color="auto" w:fill="auto"/>
          </w:tcPr>
          <w:p w14:paraId="3016824C" w14:textId="77777777" w:rsidR="00601299" w:rsidRPr="00E8169F" w:rsidRDefault="00601299" w:rsidP="002B40CE">
            <w:pPr>
              <w:jc w:val="center"/>
              <w:rPr>
                <w:rFonts w:asciiTheme="minorHAnsi" w:hAnsiTheme="minorHAnsi" w:cstheme="minorHAnsi"/>
                <w:b/>
                <w:sz w:val="20"/>
                <w:lang w:val="es-ES"/>
              </w:rPr>
            </w:pPr>
            <w:r w:rsidRPr="00E8169F">
              <w:rPr>
                <w:rFonts w:asciiTheme="minorHAnsi" w:hAnsiTheme="minorHAnsi" w:cstheme="minorHAnsi"/>
                <w:b/>
                <w:sz w:val="20"/>
                <w:lang w:val="es-ES"/>
              </w:rPr>
              <w:t>Estambul</w:t>
            </w:r>
          </w:p>
        </w:tc>
        <w:tc>
          <w:tcPr>
            <w:tcW w:w="5103" w:type="dxa"/>
            <w:shd w:val="clear" w:color="auto" w:fill="FFFFFF" w:themeFill="background1"/>
          </w:tcPr>
          <w:p w14:paraId="2B74DC97" w14:textId="3F1F74BD" w:rsidR="00601299" w:rsidRPr="007E4F9E" w:rsidRDefault="00E8169F" w:rsidP="002B40CE">
            <w:pPr>
              <w:jc w:val="center"/>
              <w:rPr>
                <w:rFonts w:asciiTheme="minorHAnsi" w:hAnsiTheme="minorHAnsi" w:cstheme="minorHAnsi"/>
                <w:sz w:val="20"/>
                <w:lang w:val="es-ES"/>
              </w:rPr>
            </w:pPr>
            <w:r w:rsidRPr="007E4F9E">
              <w:rPr>
                <w:rFonts w:asciiTheme="minorHAnsi" w:hAnsiTheme="minorHAnsi" w:cstheme="minorHAnsi"/>
                <w:sz w:val="20"/>
                <w:shd w:val="clear" w:color="auto" w:fill="F2F2F2"/>
              </w:rPr>
              <w:t>5*</w:t>
            </w:r>
            <w:r w:rsidR="00601299" w:rsidRPr="007E4F9E">
              <w:rPr>
                <w:rFonts w:asciiTheme="minorHAnsi" w:hAnsiTheme="minorHAnsi" w:cstheme="minorHAnsi"/>
                <w:sz w:val="20"/>
                <w:shd w:val="clear" w:color="auto" w:fill="FFFFFF" w:themeFill="background1"/>
              </w:rPr>
              <w:t xml:space="preserve">Crowne Plaza </w:t>
            </w:r>
            <w:proofErr w:type="spellStart"/>
            <w:r w:rsidR="00601299" w:rsidRPr="007E4F9E">
              <w:rPr>
                <w:rFonts w:asciiTheme="minorHAnsi" w:hAnsiTheme="minorHAnsi" w:cstheme="minorHAnsi"/>
                <w:sz w:val="20"/>
                <w:shd w:val="clear" w:color="auto" w:fill="FFFFFF" w:themeFill="background1"/>
              </w:rPr>
              <w:t>Harbiye</w:t>
            </w:r>
            <w:proofErr w:type="spellEnd"/>
            <w:r w:rsidR="00601299" w:rsidRPr="007E4F9E">
              <w:rPr>
                <w:rFonts w:asciiTheme="minorHAnsi" w:hAnsiTheme="minorHAnsi" w:cstheme="minorHAnsi"/>
                <w:sz w:val="20"/>
                <w:shd w:val="clear" w:color="auto" w:fill="F2F2F2"/>
              </w:rPr>
              <w:t>, Hotel</w:t>
            </w:r>
          </w:p>
        </w:tc>
      </w:tr>
      <w:tr w:rsidR="00601299" w:rsidRPr="00E8169F" w14:paraId="17198DA7" w14:textId="77777777" w:rsidTr="007E4F9E">
        <w:trPr>
          <w:trHeight w:val="194"/>
        </w:trPr>
        <w:tc>
          <w:tcPr>
            <w:tcW w:w="1242" w:type="dxa"/>
            <w:shd w:val="clear" w:color="auto" w:fill="auto"/>
          </w:tcPr>
          <w:p w14:paraId="74FBE73E" w14:textId="77777777" w:rsidR="00601299" w:rsidRPr="00E8169F" w:rsidRDefault="00601299" w:rsidP="009D0F35">
            <w:pPr>
              <w:jc w:val="center"/>
              <w:rPr>
                <w:rFonts w:asciiTheme="minorHAnsi" w:hAnsiTheme="minorHAnsi" w:cstheme="minorHAnsi"/>
                <w:b/>
                <w:sz w:val="20"/>
                <w:lang w:val="es-ES"/>
              </w:rPr>
            </w:pPr>
          </w:p>
          <w:p w14:paraId="506FAED7" w14:textId="0CFDB319" w:rsidR="00E8169F" w:rsidRPr="00E8169F" w:rsidRDefault="00601299" w:rsidP="00E8169F">
            <w:pPr>
              <w:jc w:val="center"/>
              <w:rPr>
                <w:rFonts w:asciiTheme="minorHAnsi" w:hAnsiTheme="minorHAnsi" w:cstheme="minorHAnsi"/>
                <w:b/>
                <w:sz w:val="20"/>
                <w:lang w:val="es-ES"/>
              </w:rPr>
            </w:pPr>
            <w:r w:rsidRPr="00E8169F">
              <w:rPr>
                <w:rFonts w:asciiTheme="minorHAnsi" w:hAnsiTheme="minorHAnsi" w:cstheme="minorHAnsi"/>
                <w:b/>
                <w:sz w:val="20"/>
                <w:lang w:val="es-ES"/>
              </w:rPr>
              <w:t>Ankara</w:t>
            </w:r>
          </w:p>
        </w:tc>
        <w:tc>
          <w:tcPr>
            <w:tcW w:w="5103" w:type="dxa"/>
            <w:shd w:val="clear" w:color="auto" w:fill="auto"/>
            <w:vAlign w:val="center"/>
          </w:tcPr>
          <w:p w14:paraId="67934060" w14:textId="6BFE38A2" w:rsidR="00601299" w:rsidRPr="007E4F9E" w:rsidRDefault="00E8169F" w:rsidP="00601299">
            <w:pPr>
              <w:jc w:val="center"/>
              <w:rPr>
                <w:rFonts w:asciiTheme="minorHAnsi" w:hAnsiTheme="minorHAnsi" w:cstheme="minorHAnsi"/>
                <w:sz w:val="20"/>
                <w:lang w:val="es-ES"/>
              </w:rPr>
            </w:pPr>
            <w:r w:rsidRPr="007E4F9E">
              <w:rPr>
                <w:rFonts w:asciiTheme="minorHAnsi" w:hAnsiTheme="minorHAnsi" w:cstheme="minorHAnsi"/>
                <w:sz w:val="20"/>
                <w:shd w:val="clear" w:color="auto" w:fill="FFFFFF"/>
              </w:rPr>
              <w:t>5*</w:t>
            </w:r>
            <w:proofErr w:type="spellStart"/>
            <w:r w:rsidR="00601299" w:rsidRPr="007E4F9E">
              <w:rPr>
                <w:rFonts w:asciiTheme="minorHAnsi" w:hAnsiTheme="minorHAnsi" w:cstheme="minorHAnsi"/>
                <w:sz w:val="20"/>
                <w:shd w:val="clear" w:color="auto" w:fill="FFFFFF"/>
              </w:rPr>
              <w:t>Movenpick</w:t>
            </w:r>
            <w:proofErr w:type="spellEnd"/>
            <w:r w:rsidR="00601299" w:rsidRPr="007E4F9E">
              <w:rPr>
                <w:rFonts w:asciiTheme="minorHAnsi" w:hAnsiTheme="minorHAnsi" w:cstheme="minorHAnsi"/>
                <w:sz w:val="20"/>
                <w:shd w:val="clear" w:color="auto" w:fill="FFFFFF"/>
              </w:rPr>
              <w:t xml:space="preserve"> Ankara, Hotel</w:t>
            </w:r>
          </w:p>
        </w:tc>
      </w:tr>
      <w:tr w:rsidR="00601299" w:rsidRPr="00E8169F" w14:paraId="6B7FF084" w14:textId="77777777" w:rsidTr="00564D88">
        <w:trPr>
          <w:trHeight w:val="222"/>
        </w:trPr>
        <w:tc>
          <w:tcPr>
            <w:tcW w:w="1242" w:type="dxa"/>
            <w:shd w:val="clear" w:color="auto" w:fill="auto"/>
          </w:tcPr>
          <w:p w14:paraId="3D922F0B" w14:textId="606E9FF3" w:rsidR="00601299" w:rsidRPr="00E8169F" w:rsidRDefault="00601299" w:rsidP="009D0F35">
            <w:pPr>
              <w:jc w:val="center"/>
              <w:rPr>
                <w:rFonts w:asciiTheme="minorHAnsi" w:hAnsiTheme="minorHAnsi" w:cstheme="minorHAnsi"/>
                <w:b/>
                <w:sz w:val="20"/>
                <w:lang w:val="es-ES"/>
              </w:rPr>
            </w:pPr>
            <w:r w:rsidRPr="00E8169F">
              <w:rPr>
                <w:rFonts w:asciiTheme="minorHAnsi" w:hAnsiTheme="minorHAnsi" w:cstheme="minorHAnsi"/>
                <w:b/>
                <w:sz w:val="20"/>
                <w:lang w:val="es-ES"/>
              </w:rPr>
              <w:t>Capadocia</w:t>
            </w:r>
          </w:p>
        </w:tc>
        <w:tc>
          <w:tcPr>
            <w:tcW w:w="5103" w:type="dxa"/>
            <w:shd w:val="clear" w:color="auto" w:fill="auto"/>
            <w:vAlign w:val="center"/>
          </w:tcPr>
          <w:p w14:paraId="2C23910A" w14:textId="5F7B5944" w:rsidR="00601299" w:rsidRPr="007E4F9E" w:rsidRDefault="00601299" w:rsidP="00601299">
            <w:pPr>
              <w:jc w:val="center"/>
              <w:rPr>
                <w:rFonts w:asciiTheme="minorHAnsi" w:hAnsiTheme="minorHAnsi" w:cstheme="minorHAnsi"/>
                <w:sz w:val="20"/>
                <w:lang w:val="es-ES"/>
              </w:rPr>
            </w:pPr>
            <w:proofErr w:type="spellStart"/>
            <w:r w:rsidRPr="007E4F9E">
              <w:rPr>
                <w:rFonts w:asciiTheme="minorHAnsi" w:hAnsiTheme="minorHAnsi" w:cstheme="minorHAnsi"/>
                <w:sz w:val="20"/>
                <w:lang w:val="es-ES"/>
              </w:rPr>
              <w:t>Avrasya</w:t>
            </w:r>
            <w:proofErr w:type="spellEnd"/>
            <w:r w:rsidRPr="007E4F9E">
              <w:rPr>
                <w:rFonts w:asciiTheme="minorHAnsi" w:hAnsiTheme="minorHAnsi" w:cstheme="minorHAnsi"/>
                <w:sz w:val="20"/>
                <w:lang w:val="es-ES"/>
              </w:rPr>
              <w:t xml:space="preserve"> 4* </w:t>
            </w:r>
          </w:p>
        </w:tc>
      </w:tr>
      <w:tr w:rsidR="009D0F35" w:rsidRPr="00E8169F" w14:paraId="7B4F70FF" w14:textId="77777777" w:rsidTr="00565259">
        <w:tc>
          <w:tcPr>
            <w:tcW w:w="1242" w:type="dxa"/>
            <w:shd w:val="clear" w:color="auto" w:fill="auto"/>
          </w:tcPr>
          <w:p w14:paraId="4A5BECED" w14:textId="77777777" w:rsidR="009D0F35" w:rsidRPr="00E8169F" w:rsidRDefault="009D0F35" w:rsidP="009D0F35">
            <w:pPr>
              <w:jc w:val="center"/>
              <w:rPr>
                <w:rFonts w:asciiTheme="minorHAnsi" w:hAnsiTheme="minorHAnsi" w:cstheme="minorHAnsi"/>
                <w:b/>
                <w:sz w:val="20"/>
                <w:lang w:val="es-ES"/>
              </w:rPr>
            </w:pPr>
            <w:proofErr w:type="spellStart"/>
            <w:r w:rsidRPr="00E8169F">
              <w:rPr>
                <w:rFonts w:asciiTheme="minorHAnsi" w:hAnsiTheme="minorHAnsi" w:cstheme="minorHAnsi"/>
                <w:b/>
                <w:sz w:val="20"/>
                <w:lang w:val="es-ES"/>
              </w:rPr>
              <w:t>Pamukkale</w:t>
            </w:r>
            <w:proofErr w:type="spellEnd"/>
          </w:p>
        </w:tc>
        <w:tc>
          <w:tcPr>
            <w:tcW w:w="5103" w:type="dxa"/>
            <w:shd w:val="clear" w:color="auto" w:fill="auto"/>
          </w:tcPr>
          <w:p w14:paraId="439D0ED9" w14:textId="4EA90709" w:rsidR="009D0F35" w:rsidRPr="007E4F9E" w:rsidRDefault="00E8169F" w:rsidP="009D0F35">
            <w:pPr>
              <w:jc w:val="center"/>
              <w:rPr>
                <w:rFonts w:asciiTheme="minorHAnsi" w:hAnsiTheme="minorHAnsi" w:cstheme="minorHAnsi"/>
                <w:sz w:val="20"/>
                <w:lang w:val="es-ES"/>
              </w:rPr>
            </w:pPr>
            <w:r w:rsidRPr="007E4F9E">
              <w:rPr>
                <w:rFonts w:asciiTheme="minorHAnsi" w:hAnsiTheme="minorHAnsi" w:cstheme="minorHAnsi"/>
                <w:sz w:val="20"/>
                <w:lang w:val="es-ES"/>
              </w:rPr>
              <w:t xml:space="preserve">5* </w:t>
            </w:r>
            <w:proofErr w:type="spellStart"/>
            <w:r w:rsidR="0008347A" w:rsidRPr="007E4F9E">
              <w:rPr>
                <w:rFonts w:asciiTheme="minorHAnsi" w:hAnsiTheme="minorHAnsi" w:cstheme="minorHAnsi"/>
                <w:sz w:val="20"/>
                <w:lang w:val="es-ES"/>
              </w:rPr>
              <w:t>Lycus</w:t>
            </w:r>
            <w:proofErr w:type="spellEnd"/>
            <w:r w:rsidR="0008347A" w:rsidRPr="007E4F9E">
              <w:rPr>
                <w:rFonts w:asciiTheme="minorHAnsi" w:hAnsiTheme="minorHAnsi" w:cstheme="minorHAnsi"/>
                <w:sz w:val="20"/>
                <w:lang w:val="es-ES"/>
              </w:rPr>
              <w:t xml:space="preserve"> </w:t>
            </w:r>
            <w:proofErr w:type="spellStart"/>
            <w:proofErr w:type="gramStart"/>
            <w:r w:rsidR="0008347A" w:rsidRPr="007E4F9E">
              <w:rPr>
                <w:rFonts w:asciiTheme="minorHAnsi" w:hAnsiTheme="minorHAnsi" w:cstheme="minorHAnsi"/>
                <w:sz w:val="20"/>
                <w:lang w:val="es-ES"/>
              </w:rPr>
              <w:t>River</w:t>
            </w:r>
            <w:proofErr w:type="spellEnd"/>
            <w:r w:rsidR="0008347A" w:rsidRPr="007E4F9E">
              <w:rPr>
                <w:rFonts w:asciiTheme="minorHAnsi" w:hAnsiTheme="minorHAnsi" w:cstheme="minorHAnsi"/>
                <w:sz w:val="20"/>
                <w:lang w:val="es-ES"/>
              </w:rPr>
              <w:t xml:space="preserve">  </w:t>
            </w:r>
            <w:r w:rsidR="00612A41" w:rsidRPr="007E4F9E">
              <w:rPr>
                <w:rFonts w:asciiTheme="minorHAnsi" w:hAnsiTheme="minorHAnsi" w:cstheme="minorHAnsi"/>
                <w:sz w:val="20"/>
                <w:lang w:val="es-ES"/>
              </w:rPr>
              <w:t>o</w:t>
            </w:r>
            <w:proofErr w:type="gramEnd"/>
            <w:r w:rsidR="00612A41" w:rsidRPr="007E4F9E">
              <w:rPr>
                <w:rFonts w:asciiTheme="minorHAnsi" w:hAnsiTheme="minorHAnsi" w:cstheme="minorHAnsi"/>
                <w:sz w:val="20"/>
                <w:lang w:val="es-ES"/>
              </w:rPr>
              <w:t xml:space="preserve"> similar </w:t>
            </w:r>
          </w:p>
        </w:tc>
      </w:tr>
      <w:tr w:rsidR="009D0F35" w:rsidRPr="00E8169F" w14:paraId="6A0C68E4" w14:textId="77777777" w:rsidTr="00565259">
        <w:tc>
          <w:tcPr>
            <w:tcW w:w="1242" w:type="dxa"/>
            <w:shd w:val="clear" w:color="auto" w:fill="auto"/>
          </w:tcPr>
          <w:p w14:paraId="31AEE27F" w14:textId="5B4323DA" w:rsidR="009D0F35" w:rsidRPr="00E8169F" w:rsidRDefault="006A17AC" w:rsidP="009D0F35">
            <w:pPr>
              <w:jc w:val="center"/>
              <w:rPr>
                <w:rFonts w:asciiTheme="minorHAnsi" w:hAnsiTheme="minorHAnsi" w:cstheme="minorHAnsi"/>
                <w:b/>
                <w:sz w:val="20"/>
                <w:lang w:val="es-ES"/>
              </w:rPr>
            </w:pPr>
            <w:proofErr w:type="spellStart"/>
            <w:r w:rsidRPr="00E8169F">
              <w:rPr>
                <w:rFonts w:asciiTheme="minorHAnsi" w:hAnsiTheme="minorHAnsi" w:cstheme="minorHAnsi"/>
                <w:b/>
                <w:sz w:val="20"/>
                <w:lang w:val="es-ES"/>
              </w:rPr>
              <w:t>Kusadasi</w:t>
            </w:r>
            <w:proofErr w:type="spellEnd"/>
          </w:p>
        </w:tc>
        <w:tc>
          <w:tcPr>
            <w:tcW w:w="5103" w:type="dxa"/>
            <w:shd w:val="clear" w:color="auto" w:fill="auto"/>
          </w:tcPr>
          <w:p w14:paraId="1D33DF5B" w14:textId="4583843A" w:rsidR="009D0F35" w:rsidRPr="007E4F9E" w:rsidRDefault="00E8169F" w:rsidP="009D0F35">
            <w:pPr>
              <w:jc w:val="center"/>
              <w:rPr>
                <w:rFonts w:asciiTheme="minorHAnsi" w:hAnsiTheme="minorHAnsi" w:cstheme="minorHAnsi"/>
                <w:sz w:val="20"/>
                <w:lang w:val="es-ES"/>
              </w:rPr>
            </w:pPr>
            <w:r w:rsidRPr="007E4F9E">
              <w:rPr>
                <w:rFonts w:asciiTheme="minorHAnsi" w:hAnsiTheme="minorHAnsi" w:cstheme="minorHAnsi"/>
                <w:sz w:val="20"/>
                <w:shd w:val="clear" w:color="auto" w:fill="FFFFFF" w:themeFill="background1"/>
              </w:rPr>
              <w:t>5*Tusan Beach Resort,</w:t>
            </w:r>
            <w:r w:rsidRPr="007E4F9E">
              <w:rPr>
                <w:rFonts w:asciiTheme="minorHAnsi" w:hAnsiTheme="minorHAnsi" w:cstheme="minorHAnsi"/>
                <w:sz w:val="20"/>
                <w:shd w:val="clear" w:color="auto" w:fill="F2F2F2"/>
              </w:rPr>
              <w:t xml:space="preserve"> Hotel</w:t>
            </w:r>
          </w:p>
        </w:tc>
      </w:tr>
    </w:tbl>
    <w:p w14:paraId="1719EAD4" w14:textId="77777777" w:rsidR="006D74F9" w:rsidRPr="00562DF7" w:rsidRDefault="006D74F9" w:rsidP="000E2E54">
      <w:pPr>
        <w:rPr>
          <w:rFonts w:ascii="Calibri" w:hAnsi="Calibri" w:cs="Calibri"/>
          <w:sz w:val="19"/>
          <w:szCs w:val="19"/>
          <w:lang w:val="es-ES"/>
        </w:rPr>
      </w:pPr>
    </w:p>
    <w:sectPr w:rsidR="006D74F9" w:rsidRPr="00562DF7" w:rsidSect="00C06C43">
      <w:pgSz w:w="12240" w:h="15840"/>
      <w:pgMar w:top="426" w:right="75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rco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D1"/>
    <w:rsid w:val="0000071B"/>
    <w:rsid w:val="00014EC2"/>
    <w:rsid w:val="00017DAD"/>
    <w:rsid w:val="000771E3"/>
    <w:rsid w:val="0008347A"/>
    <w:rsid w:val="0008665B"/>
    <w:rsid w:val="000A534B"/>
    <w:rsid w:val="000B0C95"/>
    <w:rsid w:val="000E2E54"/>
    <w:rsid w:val="00123CB6"/>
    <w:rsid w:val="001614F0"/>
    <w:rsid w:val="0017091A"/>
    <w:rsid w:val="001B6F5B"/>
    <w:rsid w:val="001C35C8"/>
    <w:rsid w:val="001F5D2E"/>
    <w:rsid w:val="00217492"/>
    <w:rsid w:val="00245E10"/>
    <w:rsid w:val="00280348"/>
    <w:rsid w:val="002B40CE"/>
    <w:rsid w:val="002B6358"/>
    <w:rsid w:val="002C1C31"/>
    <w:rsid w:val="002C50ED"/>
    <w:rsid w:val="002D71AB"/>
    <w:rsid w:val="002E4734"/>
    <w:rsid w:val="002F1D10"/>
    <w:rsid w:val="002F3F11"/>
    <w:rsid w:val="002F7B6C"/>
    <w:rsid w:val="00310584"/>
    <w:rsid w:val="00327E1C"/>
    <w:rsid w:val="00333701"/>
    <w:rsid w:val="00375EC4"/>
    <w:rsid w:val="0039184E"/>
    <w:rsid w:val="003B0B3A"/>
    <w:rsid w:val="003C11E3"/>
    <w:rsid w:val="003D52D2"/>
    <w:rsid w:val="003F6096"/>
    <w:rsid w:val="00414048"/>
    <w:rsid w:val="00420F3A"/>
    <w:rsid w:val="0042235C"/>
    <w:rsid w:val="00445FCC"/>
    <w:rsid w:val="0048227A"/>
    <w:rsid w:val="00485E1B"/>
    <w:rsid w:val="00492A22"/>
    <w:rsid w:val="004A4C26"/>
    <w:rsid w:val="004B2DD7"/>
    <w:rsid w:val="004B3D77"/>
    <w:rsid w:val="004B5D73"/>
    <w:rsid w:val="004C7353"/>
    <w:rsid w:val="004C7530"/>
    <w:rsid w:val="004D0941"/>
    <w:rsid w:val="004D2614"/>
    <w:rsid w:val="004E3CD3"/>
    <w:rsid w:val="004E4D26"/>
    <w:rsid w:val="00520C04"/>
    <w:rsid w:val="005244AB"/>
    <w:rsid w:val="00526255"/>
    <w:rsid w:val="0054261A"/>
    <w:rsid w:val="00545802"/>
    <w:rsid w:val="00562DF7"/>
    <w:rsid w:val="0056341C"/>
    <w:rsid w:val="00564D88"/>
    <w:rsid w:val="00565259"/>
    <w:rsid w:val="00571531"/>
    <w:rsid w:val="0058036D"/>
    <w:rsid w:val="00587A48"/>
    <w:rsid w:val="00590F08"/>
    <w:rsid w:val="0059224C"/>
    <w:rsid w:val="005A7CC9"/>
    <w:rsid w:val="005B45C9"/>
    <w:rsid w:val="005B741C"/>
    <w:rsid w:val="005C6FD9"/>
    <w:rsid w:val="005D1C69"/>
    <w:rsid w:val="005D24AB"/>
    <w:rsid w:val="005D7B81"/>
    <w:rsid w:val="005E450C"/>
    <w:rsid w:val="00601299"/>
    <w:rsid w:val="00605F25"/>
    <w:rsid w:val="00612A41"/>
    <w:rsid w:val="00612D46"/>
    <w:rsid w:val="00621903"/>
    <w:rsid w:val="00624096"/>
    <w:rsid w:val="00644F6F"/>
    <w:rsid w:val="006539FF"/>
    <w:rsid w:val="00663F32"/>
    <w:rsid w:val="00677B78"/>
    <w:rsid w:val="006831FD"/>
    <w:rsid w:val="00691DF2"/>
    <w:rsid w:val="00695014"/>
    <w:rsid w:val="00695CB7"/>
    <w:rsid w:val="006A17AC"/>
    <w:rsid w:val="006A5325"/>
    <w:rsid w:val="006D74F9"/>
    <w:rsid w:val="006E6219"/>
    <w:rsid w:val="006F7957"/>
    <w:rsid w:val="00710212"/>
    <w:rsid w:val="007135A5"/>
    <w:rsid w:val="007208B7"/>
    <w:rsid w:val="0072376C"/>
    <w:rsid w:val="00725B90"/>
    <w:rsid w:val="0073366A"/>
    <w:rsid w:val="0074404E"/>
    <w:rsid w:val="007610C7"/>
    <w:rsid w:val="00762D9C"/>
    <w:rsid w:val="007702C9"/>
    <w:rsid w:val="00776974"/>
    <w:rsid w:val="007A5C4C"/>
    <w:rsid w:val="007C0025"/>
    <w:rsid w:val="007E45A9"/>
    <w:rsid w:val="007E4F9E"/>
    <w:rsid w:val="00821EBA"/>
    <w:rsid w:val="008311BB"/>
    <w:rsid w:val="00835D5B"/>
    <w:rsid w:val="0085736F"/>
    <w:rsid w:val="008A326A"/>
    <w:rsid w:val="008C642C"/>
    <w:rsid w:val="008C6D14"/>
    <w:rsid w:val="008D642F"/>
    <w:rsid w:val="008E2C95"/>
    <w:rsid w:val="009021F0"/>
    <w:rsid w:val="00905161"/>
    <w:rsid w:val="00920E7C"/>
    <w:rsid w:val="0093326F"/>
    <w:rsid w:val="0094557B"/>
    <w:rsid w:val="00945E57"/>
    <w:rsid w:val="0095086F"/>
    <w:rsid w:val="00984D5A"/>
    <w:rsid w:val="009900B8"/>
    <w:rsid w:val="00993064"/>
    <w:rsid w:val="009932C3"/>
    <w:rsid w:val="009B7737"/>
    <w:rsid w:val="009B7F4E"/>
    <w:rsid w:val="009C419F"/>
    <w:rsid w:val="009C6C95"/>
    <w:rsid w:val="009D0F35"/>
    <w:rsid w:val="009D56BF"/>
    <w:rsid w:val="009F0DAF"/>
    <w:rsid w:val="00A14EB9"/>
    <w:rsid w:val="00A22B70"/>
    <w:rsid w:val="00A32A0C"/>
    <w:rsid w:val="00A40356"/>
    <w:rsid w:val="00A566BB"/>
    <w:rsid w:val="00A6404C"/>
    <w:rsid w:val="00A648DA"/>
    <w:rsid w:val="00A801A6"/>
    <w:rsid w:val="00A856CA"/>
    <w:rsid w:val="00AB1E16"/>
    <w:rsid w:val="00AB5FC9"/>
    <w:rsid w:val="00AE4424"/>
    <w:rsid w:val="00AE65A1"/>
    <w:rsid w:val="00B15F4D"/>
    <w:rsid w:val="00B24216"/>
    <w:rsid w:val="00B41653"/>
    <w:rsid w:val="00B55FC8"/>
    <w:rsid w:val="00B66E8D"/>
    <w:rsid w:val="00B955E4"/>
    <w:rsid w:val="00BA33C0"/>
    <w:rsid w:val="00BB05BF"/>
    <w:rsid w:val="00BE3DAE"/>
    <w:rsid w:val="00BF19BF"/>
    <w:rsid w:val="00C06C43"/>
    <w:rsid w:val="00C07600"/>
    <w:rsid w:val="00C10144"/>
    <w:rsid w:val="00C37D34"/>
    <w:rsid w:val="00C438DB"/>
    <w:rsid w:val="00C51B9D"/>
    <w:rsid w:val="00C67536"/>
    <w:rsid w:val="00C940FB"/>
    <w:rsid w:val="00CC3008"/>
    <w:rsid w:val="00CC3BFF"/>
    <w:rsid w:val="00CC57D2"/>
    <w:rsid w:val="00CD1A01"/>
    <w:rsid w:val="00CE2383"/>
    <w:rsid w:val="00D3284C"/>
    <w:rsid w:val="00D359B1"/>
    <w:rsid w:val="00D36EAB"/>
    <w:rsid w:val="00D6471A"/>
    <w:rsid w:val="00D662C9"/>
    <w:rsid w:val="00D77C72"/>
    <w:rsid w:val="00D77C93"/>
    <w:rsid w:val="00D94964"/>
    <w:rsid w:val="00DB182B"/>
    <w:rsid w:val="00DC105A"/>
    <w:rsid w:val="00DD4045"/>
    <w:rsid w:val="00DD463E"/>
    <w:rsid w:val="00DD4756"/>
    <w:rsid w:val="00DD6DC9"/>
    <w:rsid w:val="00DF3F8F"/>
    <w:rsid w:val="00E03B6D"/>
    <w:rsid w:val="00E118E6"/>
    <w:rsid w:val="00E162F5"/>
    <w:rsid w:val="00E22774"/>
    <w:rsid w:val="00E232A2"/>
    <w:rsid w:val="00E36CA2"/>
    <w:rsid w:val="00E41E3A"/>
    <w:rsid w:val="00E46040"/>
    <w:rsid w:val="00E52FEA"/>
    <w:rsid w:val="00E8169F"/>
    <w:rsid w:val="00ED5C50"/>
    <w:rsid w:val="00EE574A"/>
    <w:rsid w:val="00EF32FF"/>
    <w:rsid w:val="00EF5F9E"/>
    <w:rsid w:val="00F02545"/>
    <w:rsid w:val="00F0286C"/>
    <w:rsid w:val="00F30F50"/>
    <w:rsid w:val="00F4128C"/>
    <w:rsid w:val="00F5572D"/>
    <w:rsid w:val="00F84577"/>
    <w:rsid w:val="00F90882"/>
    <w:rsid w:val="00FC76D1"/>
    <w:rsid w:val="00FE0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1212AE"/>
  <w15:chartTrackingRefBased/>
  <w15:docId w15:val="{F2881D5E-2D9F-419F-84FA-B03ECE25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hAnsi="Times" w:cs="Times"/>
      <w:sz w:val="24"/>
      <w:lang w:val="es-ES_tradnl" w:eastAsia="ar-SA"/>
    </w:rPr>
  </w:style>
  <w:style w:type="paragraph" w:styleId="Ttulo1">
    <w:name w:val="heading 1"/>
    <w:basedOn w:val="Normal"/>
    <w:next w:val="Normal"/>
    <w:qFormat/>
    <w:pPr>
      <w:keepNext/>
      <w:numPr>
        <w:numId w:val="1"/>
      </w:numPr>
      <w:outlineLvl w:val="0"/>
    </w:pPr>
    <w:rPr>
      <w:b/>
      <w:i/>
      <w:sz w:val="40"/>
    </w:rPr>
  </w:style>
  <w:style w:type="paragraph" w:styleId="Ttulo2">
    <w:name w:val="heading 2"/>
    <w:basedOn w:val="Normal"/>
    <w:next w:val="Normal"/>
    <w:link w:val="Ttulo2Car"/>
    <w:qFormat/>
    <w:pPr>
      <w:keepNext/>
      <w:numPr>
        <w:ilvl w:val="1"/>
        <w:numId w:val="1"/>
      </w:numPr>
      <w:outlineLvl w:val="1"/>
    </w:pPr>
    <w:rPr>
      <w:b/>
      <w:i/>
    </w:rPr>
  </w:style>
  <w:style w:type="paragraph" w:styleId="Ttulo3">
    <w:name w:val="heading 3"/>
    <w:basedOn w:val="Normal"/>
    <w:next w:val="Normal"/>
    <w:qFormat/>
    <w:pPr>
      <w:keepNext/>
      <w:numPr>
        <w:ilvl w:val="2"/>
        <w:numId w:val="1"/>
      </w:numPr>
      <w:outlineLvl w:val="2"/>
    </w:pPr>
    <w:rPr>
      <w:b/>
      <w:sz w:val="20"/>
    </w:rPr>
  </w:style>
  <w:style w:type="paragraph" w:styleId="Ttulo4">
    <w:name w:val="heading 4"/>
    <w:basedOn w:val="Normal"/>
    <w:next w:val="Normal"/>
    <w:qFormat/>
    <w:pPr>
      <w:keepNext/>
      <w:numPr>
        <w:ilvl w:val="3"/>
        <w:numId w:val="1"/>
      </w:numPr>
      <w:outlineLvl w:val="3"/>
    </w:pPr>
    <w:rPr>
      <w:b/>
      <w:i/>
      <w:sz w:val="20"/>
    </w:rPr>
  </w:style>
  <w:style w:type="paragraph" w:styleId="Ttulo5">
    <w:name w:val="heading 5"/>
    <w:basedOn w:val="Normal"/>
    <w:next w:val="Normal"/>
    <w:qFormat/>
    <w:pPr>
      <w:keepNext/>
      <w:numPr>
        <w:ilvl w:val="4"/>
        <w:numId w:val="1"/>
      </w:numPr>
      <w:outlineLvl w:val="4"/>
    </w:pPr>
    <w:rPr>
      <w:i/>
      <w:sz w:val="20"/>
    </w:rPr>
  </w:style>
  <w:style w:type="paragraph" w:styleId="Ttulo6">
    <w:name w:val="heading 6"/>
    <w:basedOn w:val="Normal"/>
    <w:next w:val="Normal"/>
    <w:qFormat/>
    <w:pPr>
      <w:keepNext/>
      <w:numPr>
        <w:ilvl w:val="5"/>
        <w:numId w:val="1"/>
      </w:numPr>
      <w:jc w:val="both"/>
      <w:outlineLvl w:val="5"/>
    </w:pPr>
    <w:rPr>
      <w:rFonts w:ascii="Garamond" w:hAnsi="Garamond"/>
      <w:b/>
    </w:rPr>
  </w:style>
  <w:style w:type="paragraph" w:styleId="Ttulo7">
    <w:name w:val="heading 7"/>
    <w:basedOn w:val="Normal"/>
    <w:next w:val="Normal"/>
    <w:qFormat/>
    <w:pPr>
      <w:keepNext/>
      <w:numPr>
        <w:ilvl w:val="6"/>
        <w:numId w:val="1"/>
      </w:numPr>
      <w:jc w:val="both"/>
      <w:outlineLvl w:val="6"/>
    </w:pPr>
    <w:rPr>
      <w:rFonts w:ascii="Garamond" w:hAnsi="Garamond"/>
      <w:b/>
      <w:i/>
      <w:sz w:val="40"/>
    </w:rPr>
  </w:style>
  <w:style w:type="paragraph" w:styleId="Ttulo8">
    <w:name w:val="heading 8"/>
    <w:basedOn w:val="Normal"/>
    <w:next w:val="Normal"/>
    <w:qFormat/>
    <w:pPr>
      <w:keepNext/>
      <w:numPr>
        <w:ilvl w:val="7"/>
        <w:numId w:val="1"/>
      </w:numPr>
      <w:jc w:val="both"/>
      <w:outlineLvl w:val="7"/>
    </w:pPr>
    <w:rPr>
      <w:rFonts w:ascii="Times New Roman" w:hAnsi="Times New Roman"/>
      <w:b/>
      <w:sz w:val="20"/>
    </w:rPr>
  </w:style>
  <w:style w:type="paragraph" w:styleId="Ttulo9">
    <w:name w:val="heading 9"/>
    <w:basedOn w:val="Normal"/>
    <w:next w:val="Normal"/>
    <w:qFormat/>
    <w:pPr>
      <w:keepNext/>
      <w:numPr>
        <w:ilvl w:val="8"/>
        <w:numId w:val="1"/>
      </w:numPr>
      <w:jc w:val="both"/>
      <w:outlineLvl w:val="8"/>
    </w:pPr>
    <w:rPr>
      <w:rFonts w:ascii="Times New Roman" w:hAnsi="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rPr>
      <w:rFonts w:ascii="Times New Roman" w:hAnsi="Times New Roman"/>
      <w:sz w:val="2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Sangradetextonormal">
    <w:name w:val="Body Text Indent"/>
    <w:basedOn w:val="Normal"/>
    <w:pPr>
      <w:ind w:left="705" w:hanging="705"/>
    </w:pPr>
    <w:rPr>
      <w:sz w:val="20"/>
    </w:rPr>
  </w:style>
  <w:style w:type="paragraph" w:customStyle="1" w:styleId="Textoindependiente21">
    <w:name w:val="Texto independiente 21"/>
    <w:basedOn w:val="Normal"/>
    <w:rPr>
      <w:rFonts w:ascii="Arial" w:hAnsi="Arial"/>
      <w:i/>
      <w:sz w:val="16"/>
      <w:lang w:val="es-ES"/>
    </w:rPr>
  </w:style>
  <w:style w:type="paragraph" w:customStyle="1" w:styleId="Textoindependiente31">
    <w:name w:val="Texto independiente 31"/>
    <w:basedOn w:val="Normal"/>
    <w:rPr>
      <w:rFonts w:ascii="Arial" w:hAnsi="Arial"/>
      <w:i/>
      <w:sz w:val="18"/>
      <w:lang w:val="es-ES"/>
    </w:rPr>
  </w:style>
  <w:style w:type="paragraph" w:customStyle="1" w:styleId="Textocomentario1">
    <w:name w:val="Texto comentario1"/>
    <w:basedOn w:val="Normal"/>
    <w:rPr>
      <w:sz w:val="20"/>
    </w:rPr>
  </w:style>
  <w:style w:type="paragraph" w:styleId="Ttulo">
    <w:name w:val="Title"/>
    <w:basedOn w:val="Normal"/>
    <w:next w:val="Subttulo"/>
    <w:qFormat/>
    <w:pPr>
      <w:pBdr>
        <w:top w:val="single" w:sz="4" w:space="1" w:color="000000"/>
        <w:left w:val="single" w:sz="4" w:space="4" w:color="000000"/>
        <w:bottom w:val="single" w:sz="4" w:space="1" w:color="000000"/>
        <w:right w:val="single" w:sz="4" w:space="4" w:color="000000"/>
      </w:pBdr>
      <w:jc w:val="center"/>
    </w:pPr>
    <w:rPr>
      <w:rFonts w:ascii="Charcoal" w:hAnsi="Charcoal"/>
      <w:b/>
      <w:bCs/>
      <w:i/>
      <w:iCs/>
      <w:sz w:val="60"/>
      <w:lang w:val="es-ES"/>
    </w:rPr>
  </w:style>
  <w:style w:type="paragraph" w:styleId="Subttulo">
    <w:name w:val="Subtitle"/>
    <w:basedOn w:val="Encabezado1"/>
    <w:next w:val="Textoindependiente"/>
    <w:qFormat/>
    <w:pPr>
      <w:jc w:val="center"/>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44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27E1C"/>
    <w:rPr>
      <w:rFonts w:ascii="Times" w:hAnsi="Times" w:cs="Times"/>
      <w:b/>
      <w:i/>
      <w:sz w:val="24"/>
      <w:lang w:val="es-ES_tradnl" w:eastAsia="ar-SA"/>
    </w:rPr>
  </w:style>
  <w:style w:type="character" w:customStyle="1" w:styleId="NormalWebChar1">
    <w:name w:val="Normal (Web) Char1"/>
    <w:aliases w:val="Normal (Web) Char Char,Normal (Web) Char Char Char1"/>
    <w:link w:val="wordsection1"/>
    <w:uiPriority w:val="99"/>
    <w:locked/>
    <w:rsid w:val="00327E1C"/>
    <w:rPr>
      <w:color w:val="000000"/>
    </w:rPr>
  </w:style>
  <w:style w:type="paragraph" w:customStyle="1" w:styleId="wordsection1">
    <w:name w:val="wordsection1"/>
    <w:basedOn w:val="Normal"/>
    <w:link w:val="NormalWebChar1"/>
    <w:uiPriority w:val="99"/>
    <w:rsid w:val="00327E1C"/>
    <w:pPr>
      <w:suppressAutoHyphens w:val="0"/>
      <w:spacing w:before="100" w:beforeAutospacing="1" w:after="100" w:afterAutospacing="1"/>
    </w:pPr>
    <w:rPr>
      <w:rFonts w:ascii="Times New Roman" w:hAnsi="Times New Roman" w:cs="Times New Roman"/>
      <w:color w:val="000000"/>
      <w:sz w:val="20"/>
      <w:lang w:val="es-ES" w:eastAsia="es-ES"/>
    </w:rPr>
  </w:style>
  <w:style w:type="paragraph" w:styleId="Sinespaciado">
    <w:name w:val="No Spacing"/>
    <w:basedOn w:val="Normal"/>
    <w:link w:val="SinespaciadoCar"/>
    <w:uiPriority w:val="1"/>
    <w:qFormat/>
    <w:rsid w:val="00C67536"/>
    <w:pPr>
      <w:suppressAutoHyphens w:val="0"/>
    </w:pPr>
    <w:rPr>
      <w:rFonts w:ascii="Calibri" w:eastAsia="Calibri" w:hAnsi="Calibri" w:cs="Calibri"/>
      <w:sz w:val="22"/>
      <w:szCs w:val="22"/>
      <w:lang w:val="es-ES" w:eastAsia="en-US"/>
    </w:rPr>
  </w:style>
  <w:style w:type="paragraph" w:styleId="Prrafodelista">
    <w:name w:val="List Paragraph"/>
    <w:basedOn w:val="Normal"/>
    <w:uiPriority w:val="34"/>
    <w:qFormat/>
    <w:rsid w:val="00C67536"/>
    <w:pPr>
      <w:suppressAutoHyphens w:val="0"/>
      <w:ind w:left="720"/>
    </w:pPr>
    <w:rPr>
      <w:rFonts w:ascii="Calibri" w:eastAsia="Calibri" w:hAnsi="Calibri" w:cs="Calibri"/>
      <w:sz w:val="22"/>
      <w:szCs w:val="22"/>
      <w:lang w:val="es-ES" w:eastAsia="en-US"/>
    </w:rPr>
  </w:style>
  <w:style w:type="character" w:customStyle="1" w:styleId="SinespaciadoCar">
    <w:name w:val="Sin espaciado Car"/>
    <w:basedOn w:val="Fuentedeprrafopredeter"/>
    <w:link w:val="Sinespaciado"/>
    <w:uiPriority w:val="1"/>
    <w:rsid w:val="00E232A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8">
      <w:bodyDiv w:val="1"/>
      <w:marLeft w:val="0"/>
      <w:marRight w:val="0"/>
      <w:marTop w:val="0"/>
      <w:marBottom w:val="0"/>
      <w:divBdr>
        <w:top w:val="none" w:sz="0" w:space="0" w:color="auto"/>
        <w:left w:val="none" w:sz="0" w:space="0" w:color="auto"/>
        <w:bottom w:val="none" w:sz="0" w:space="0" w:color="auto"/>
        <w:right w:val="none" w:sz="0" w:space="0" w:color="auto"/>
      </w:divBdr>
    </w:div>
    <w:div w:id="284968691">
      <w:bodyDiv w:val="1"/>
      <w:marLeft w:val="0"/>
      <w:marRight w:val="0"/>
      <w:marTop w:val="0"/>
      <w:marBottom w:val="0"/>
      <w:divBdr>
        <w:top w:val="none" w:sz="0" w:space="0" w:color="auto"/>
        <w:left w:val="none" w:sz="0" w:space="0" w:color="auto"/>
        <w:bottom w:val="none" w:sz="0" w:space="0" w:color="auto"/>
        <w:right w:val="none" w:sz="0" w:space="0" w:color="auto"/>
      </w:divBdr>
    </w:div>
    <w:div w:id="511991970">
      <w:bodyDiv w:val="1"/>
      <w:marLeft w:val="0"/>
      <w:marRight w:val="0"/>
      <w:marTop w:val="0"/>
      <w:marBottom w:val="0"/>
      <w:divBdr>
        <w:top w:val="none" w:sz="0" w:space="0" w:color="auto"/>
        <w:left w:val="none" w:sz="0" w:space="0" w:color="auto"/>
        <w:bottom w:val="none" w:sz="0" w:space="0" w:color="auto"/>
        <w:right w:val="none" w:sz="0" w:space="0" w:color="auto"/>
      </w:divBdr>
    </w:div>
    <w:div w:id="514417294">
      <w:bodyDiv w:val="1"/>
      <w:marLeft w:val="0"/>
      <w:marRight w:val="0"/>
      <w:marTop w:val="0"/>
      <w:marBottom w:val="0"/>
      <w:divBdr>
        <w:top w:val="none" w:sz="0" w:space="0" w:color="auto"/>
        <w:left w:val="none" w:sz="0" w:space="0" w:color="auto"/>
        <w:bottom w:val="none" w:sz="0" w:space="0" w:color="auto"/>
        <w:right w:val="none" w:sz="0" w:space="0" w:color="auto"/>
      </w:divBdr>
    </w:div>
    <w:div w:id="611206537">
      <w:bodyDiv w:val="1"/>
      <w:marLeft w:val="0"/>
      <w:marRight w:val="0"/>
      <w:marTop w:val="0"/>
      <w:marBottom w:val="0"/>
      <w:divBdr>
        <w:top w:val="none" w:sz="0" w:space="0" w:color="auto"/>
        <w:left w:val="none" w:sz="0" w:space="0" w:color="auto"/>
        <w:bottom w:val="none" w:sz="0" w:space="0" w:color="auto"/>
        <w:right w:val="none" w:sz="0" w:space="0" w:color="auto"/>
      </w:divBdr>
    </w:div>
    <w:div w:id="716471042">
      <w:bodyDiv w:val="1"/>
      <w:marLeft w:val="0"/>
      <w:marRight w:val="0"/>
      <w:marTop w:val="0"/>
      <w:marBottom w:val="0"/>
      <w:divBdr>
        <w:top w:val="none" w:sz="0" w:space="0" w:color="auto"/>
        <w:left w:val="none" w:sz="0" w:space="0" w:color="auto"/>
        <w:bottom w:val="none" w:sz="0" w:space="0" w:color="auto"/>
        <w:right w:val="none" w:sz="0" w:space="0" w:color="auto"/>
      </w:divBdr>
    </w:div>
    <w:div w:id="876550364">
      <w:bodyDiv w:val="1"/>
      <w:marLeft w:val="0"/>
      <w:marRight w:val="0"/>
      <w:marTop w:val="0"/>
      <w:marBottom w:val="0"/>
      <w:divBdr>
        <w:top w:val="none" w:sz="0" w:space="0" w:color="auto"/>
        <w:left w:val="none" w:sz="0" w:space="0" w:color="auto"/>
        <w:bottom w:val="none" w:sz="0" w:space="0" w:color="auto"/>
        <w:right w:val="none" w:sz="0" w:space="0" w:color="auto"/>
      </w:divBdr>
    </w:div>
    <w:div w:id="1010909672">
      <w:bodyDiv w:val="1"/>
      <w:marLeft w:val="0"/>
      <w:marRight w:val="0"/>
      <w:marTop w:val="0"/>
      <w:marBottom w:val="0"/>
      <w:divBdr>
        <w:top w:val="none" w:sz="0" w:space="0" w:color="auto"/>
        <w:left w:val="none" w:sz="0" w:space="0" w:color="auto"/>
        <w:bottom w:val="none" w:sz="0" w:space="0" w:color="auto"/>
        <w:right w:val="none" w:sz="0" w:space="0" w:color="auto"/>
      </w:divBdr>
    </w:div>
    <w:div w:id="1194999798">
      <w:bodyDiv w:val="1"/>
      <w:marLeft w:val="0"/>
      <w:marRight w:val="0"/>
      <w:marTop w:val="0"/>
      <w:marBottom w:val="0"/>
      <w:divBdr>
        <w:top w:val="none" w:sz="0" w:space="0" w:color="auto"/>
        <w:left w:val="none" w:sz="0" w:space="0" w:color="auto"/>
        <w:bottom w:val="none" w:sz="0" w:space="0" w:color="auto"/>
        <w:right w:val="none" w:sz="0" w:space="0" w:color="auto"/>
      </w:divBdr>
    </w:div>
    <w:div w:id="1293750429">
      <w:bodyDiv w:val="1"/>
      <w:marLeft w:val="0"/>
      <w:marRight w:val="0"/>
      <w:marTop w:val="0"/>
      <w:marBottom w:val="0"/>
      <w:divBdr>
        <w:top w:val="none" w:sz="0" w:space="0" w:color="auto"/>
        <w:left w:val="none" w:sz="0" w:space="0" w:color="auto"/>
        <w:bottom w:val="none" w:sz="0" w:space="0" w:color="auto"/>
        <w:right w:val="none" w:sz="0" w:space="0" w:color="auto"/>
      </w:divBdr>
    </w:div>
    <w:div w:id="1298991495">
      <w:bodyDiv w:val="1"/>
      <w:marLeft w:val="0"/>
      <w:marRight w:val="0"/>
      <w:marTop w:val="0"/>
      <w:marBottom w:val="0"/>
      <w:divBdr>
        <w:top w:val="none" w:sz="0" w:space="0" w:color="auto"/>
        <w:left w:val="none" w:sz="0" w:space="0" w:color="auto"/>
        <w:bottom w:val="none" w:sz="0" w:space="0" w:color="auto"/>
        <w:right w:val="none" w:sz="0" w:space="0" w:color="auto"/>
      </w:divBdr>
    </w:div>
    <w:div w:id="1888756380">
      <w:bodyDiv w:val="1"/>
      <w:marLeft w:val="0"/>
      <w:marRight w:val="0"/>
      <w:marTop w:val="0"/>
      <w:marBottom w:val="0"/>
      <w:divBdr>
        <w:top w:val="none" w:sz="0" w:space="0" w:color="auto"/>
        <w:left w:val="none" w:sz="0" w:space="0" w:color="auto"/>
        <w:bottom w:val="none" w:sz="0" w:space="0" w:color="auto"/>
        <w:right w:val="none" w:sz="0" w:space="0" w:color="auto"/>
      </w:divBdr>
    </w:div>
    <w:div w:id="2055032108">
      <w:bodyDiv w:val="1"/>
      <w:marLeft w:val="0"/>
      <w:marRight w:val="0"/>
      <w:marTop w:val="0"/>
      <w:marBottom w:val="0"/>
      <w:divBdr>
        <w:top w:val="none" w:sz="0" w:space="0" w:color="auto"/>
        <w:left w:val="none" w:sz="0" w:space="0" w:color="auto"/>
        <w:bottom w:val="none" w:sz="0" w:space="0" w:color="auto"/>
        <w:right w:val="none" w:sz="0" w:space="0" w:color="auto"/>
      </w:divBdr>
    </w:div>
    <w:div w:id="20600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957</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LA AVENTURA DORADA</vt:lpstr>
    </vt:vector>
  </TitlesOfParts>
  <Company>surland</Company>
  <LinksUpToDate>false</LinksUpToDate>
  <CharactersWithSpaces>6400</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AVENTURA DORADA</dc:title>
  <dc:subject/>
  <dc:creator>Julio Ramos</dc:creator>
  <cp:keywords/>
  <cp:lastModifiedBy>Miguel Ramirez</cp:lastModifiedBy>
  <cp:revision>3</cp:revision>
  <cp:lastPrinted>2021-10-11T22:31:00Z</cp:lastPrinted>
  <dcterms:created xsi:type="dcterms:W3CDTF">2021-10-24T13:02:00Z</dcterms:created>
  <dcterms:modified xsi:type="dcterms:W3CDTF">2021-10-24T13:03:00Z</dcterms:modified>
</cp:coreProperties>
</file>